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74" w:rsidRDefault="00641B74" w:rsidP="00125E82">
      <w:pPr>
        <w:tabs>
          <w:tab w:val="num" w:pos="43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1B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АЛГОРИТМ КОНТРОЛЯ И ОЦЕНКИ </w:t>
      </w:r>
    </w:p>
    <w:p w:rsidR="00641B74" w:rsidRDefault="00641B74" w:rsidP="00125E82">
      <w:pPr>
        <w:tabs>
          <w:tab w:val="num" w:pos="43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641B74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ПЛАНИРУЕМЫХ РЕЗУЛЬТАТОВ ООП ООО ГИМНАЗИИ</w:t>
      </w:r>
    </w:p>
    <w:p w:rsidR="00125E82" w:rsidRDefault="00125E82" w:rsidP="00125E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Шаг первый</w:t>
      </w:r>
      <w:r w:rsidRPr="00713D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A3766C">
        <w:rPr>
          <w:rFonts w:ascii="Times New Roman" w:eastAsia="Times New Roman" w:hAnsi="Times New Roman"/>
          <w:b/>
          <w:sz w:val="28"/>
          <w:szCs w:val="28"/>
          <w:lang w:eastAsia="ru-RU"/>
        </w:rPr>
        <w:t>Что оцениваем?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25E82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Оцениваем предметные, </w:t>
      </w:r>
      <w:proofErr w:type="spellStart"/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метапредметные</w:t>
      </w:r>
      <w:proofErr w:type="spellEnd"/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личностные результаты. 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од 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результатами</w:t>
      </w:r>
      <w:r w:rsidRPr="00A376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ученика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понимаем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освоенные им 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действия (умения) по использованию знаний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решения задач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(предметных, </w:t>
      </w:r>
      <w:proofErr w:type="spell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надпредметных</w:t>
      </w:r>
      <w:proofErr w:type="spell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, в том числе личностных). Отдельные освоенные учеником действия, прежде вс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го успешные, должны получать 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оценку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(словесную характеристику), а решение полноценной задачи – оценки и 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отметки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(знака фиксации в определ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нной си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теме). 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Тогда логично считать, что результаты работы 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разница м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жду результатами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учеников 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(личностн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ми, </w:t>
      </w:r>
      <w:proofErr w:type="spell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метапредметными</w:t>
      </w:r>
      <w:proofErr w:type="spell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предметными) в начале обучения (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входная диагностика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) и в конце обучения (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итоговая диагн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стика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). Прирост результатов означает, что учителю в целом удалось создать о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разовательную среду, обеспечивающую развитие учеников. Отрицательн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динамика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сравнения означает, что учителю не удалось создать условия (образ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вательную среду) для успешного развития возможностей учен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ков.</w:t>
      </w: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Шаг второй «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Pr="00A3766C">
        <w:rPr>
          <w:rFonts w:ascii="Times New Roman" w:eastAsia="Times New Roman" w:hAnsi="Times New Roman"/>
          <w:b/>
          <w:sz w:val="28"/>
          <w:szCs w:val="28"/>
          <w:lang w:eastAsia="ru-RU"/>
        </w:rPr>
        <w:t>ак  оценивать</w:t>
      </w:r>
      <w:proofErr w:type="gramEnd"/>
      <w:r w:rsidRPr="00A3766C">
        <w:rPr>
          <w:rFonts w:ascii="Times New Roman" w:eastAsia="Times New Roman" w:hAnsi="Times New Roman"/>
          <w:b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Мы попытались </w:t>
      </w:r>
      <w:r w:rsidRPr="00A3766C">
        <w:rPr>
          <w:rFonts w:ascii="Times New Roman" w:eastAsia="Times New Roman" w:hAnsi="Times New Roman"/>
          <w:iCs/>
          <w:sz w:val="28"/>
          <w:szCs w:val="28"/>
          <w:lang w:eastAsia="ru-RU"/>
        </w:rPr>
        <w:t>принципиально переосмыслить традиционную оценочно-отметочную шкалу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(не умоляя ее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значимости) и ввели балльную систему оце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ки каждого предметного и </w:t>
      </w:r>
      <w:proofErr w:type="spell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метапредметного</w:t>
      </w:r>
      <w:proofErr w:type="spell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 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всегда может быть переведена в традиционную пятибалльную систему оцен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вания предметной работы или комплексной </w:t>
      </w:r>
      <w:proofErr w:type="spell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предметной</w:t>
      </w:r>
      <w:proofErr w:type="spell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работы.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3766C">
        <w:rPr>
          <w:rFonts w:ascii="Times New Roman" w:hAnsi="Times New Roman"/>
          <w:sz w:val="28"/>
          <w:szCs w:val="28"/>
          <w:lang w:eastAsia="ru-RU"/>
        </w:rPr>
        <w:t xml:space="preserve">Итак, чтобы описывать </w:t>
      </w:r>
      <w:proofErr w:type="gramStart"/>
      <w:r w:rsidRPr="00A3766C">
        <w:rPr>
          <w:rFonts w:ascii="Times New Roman" w:hAnsi="Times New Roman"/>
          <w:sz w:val="28"/>
          <w:szCs w:val="28"/>
          <w:lang w:eastAsia="ru-RU"/>
        </w:rPr>
        <w:t>планируемые  достижения</w:t>
      </w:r>
      <w:proofErr w:type="gramEnd"/>
      <w:r w:rsidRPr="00A3766C">
        <w:rPr>
          <w:rFonts w:ascii="Times New Roman" w:hAnsi="Times New Roman"/>
          <w:sz w:val="28"/>
          <w:szCs w:val="28"/>
          <w:lang w:eastAsia="ru-RU"/>
        </w:rPr>
        <w:t xml:space="preserve"> обучающихся (будь то предметные или </w:t>
      </w:r>
      <w:proofErr w:type="spellStart"/>
      <w:r w:rsidRPr="00A3766C">
        <w:rPr>
          <w:rFonts w:ascii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A3766C">
        <w:rPr>
          <w:rFonts w:ascii="Times New Roman" w:hAnsi="Times New Roman"/>
          <w:sz w:val="28"/>
          <w:szCs w:val="28"/>
          <w:lang w:eastAsia="ru-RU"/>
        </w:rPr>
        <w:t>) мы разработали следующие балльные оце</w:t>
      </w:r>
      <w:r w:rsidRPr="00A3766C">
        <w:rPr>
          <w:rFonts w:ascii="Times New Roman" w:hAnsi="Times New Roman"/>
          <w:sz w:val="28"/>
          <w:szCs w:val="28"/>
          <w:lang w:eastAsia="ru-RU"/>
        </w:rPr>
        <w:t>н</w:t>
      </w:r>
      <w:r w:rsidRPr="00A3766C">
        <w:rPr>
          <w:rFonts w:ascii="Times New Roman" w:hAnsi="Times New Roman"/>
          <w:sz w:val="28"/>
          <w:szCs w:val="28"/>
          <w:lang w:eastAsia="ru-RU"/>
        </w:rPr>
        <w:t>ки:</w:t>
      </w:r>
      <w:r w:rsidRPr="00A3766C">
        <w:rPr>
          <w:rFonts w:ascii="Times New Roman" w:hAnsi="Times New Roman"/>
          <w:iCs/>
          <w:sz w:val="28"/>
          <w:szCs w:val="28"/>
        </w:rPr>
        <w:t xml:space="preserve"> </w:t>
      </w:r>
    </w:p>
    <w:p w:rsidR="00125E82" w:rsidRPr="00A3766C" w:rsidRDefault="00125E82" w:rsidP="00125E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66C">
        <w:rPr>
          <w:rFonts w:ascii="Times New Roman" w:hAnsi="Times New Roman"/>
          <w:sz w:val="28"/>
          <w:szCs w:val="28"/>
        </w:rPr>
        <w:t xml:space="preserve">0 баллов </w:t>
      </w:r>
      <w:r>
        <w:rPr>
          <w:rFonts w:ascii="Times New Roman" w:hAnsi="Times New Roman"/>
          <w:sz w:val="28"/>
          <w:szCs w:val="28"/>
        </w:rPr>
        <w:t>–</w:t>
      </w:r>
      <w:r w:rsidRPr="00A3766C">
        <w:rPr>
          <w:rFonts w:ascii="Times New Roman" w:hAnsi="Times New Roman"/>
          <w:sz w:val="28"/>
          <w:szCs w:val="28"/>
        </w:rPr>
        <w:t xml:space="preserve"> ученик не увидел типовую задачу (</w:t>
      </w:r>
      <w:r w:rsidRPr="00A3766C">
        <w:rPr>
          <w:rFonts w:ascii="Times New Roman" w:hAnsi="Times New Roman"/>
          <w:iCs/>
          <w:sz w:val="28"/>
          <w:szCs w:val="28"/>
        </w:rPr>
        <w:t>н</w:t>
      </w:r>
      <w:r w:rsidRPr="00A3766C">
        <w:rPr>
          <w:rFonts w:ascii="Times New Roman" w:hAnsi="Times New Roman"/>
          <w:sz w:val="28"/>
          <w:szCs w:val="28"/>
        </w:rPr>
        <w:t xml:space="preserve">изкий уровень </w:t>
      </w:r>
      <w:r w:rsidRPr="00A3766C">
        <w:rPr>
          <w:rFonts w:ascii="Times New Roman" w:hAnsi="Times New Roman"/>
          <w:sz w:val="28"/>
          <w:szCs w:val="28"/>
          <w:lang w:eastAsia="ru-RU"/>
        </w:rPr>
        <w:t>овладения спос</w:t>
      </w:r>
      <w:r w:rsidRPr="00A3766C">
        <w:rPr>
          <w:rFonts w:ascii="Times New Roman" w:hAnsi="Times New Roman"/>
          <w:sz w:val="28"/>
          <w:szCs w:val="28"/>
          <w:lang w:eastAsia="ru-RU"/>
        </w:rPr>
        <w:t>о</w:t>
      </w:r>
      <w:r w:rsidRPr="00A3766C">
        <w:rPr>
          <w:rFonts w:ascii="Times New Roman" w:hAnsi="Times New Roman"/>
          <w:sz w:val="28"/>
          <w:szCs w:val="28"/>
          <w:lang w:eastAsia="ru-RU"/>
        </w:rPr>
        <w:t>бом действий)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66C">
        <w:rPr>
          <w:rFonts w:ascii="Times New Roman" w:hAnsi="Times New Roman"/>
          <w:sz w:val="28"/>
          <w:szCs w:val="28"/>
          <w:lang w:eastAsia="ru-RU"/>
        </w:rPr>
        <w:t xml:space="preserve">1 балл </w:t>
      </w:r>
      <w:r>
        <w:rPr>
          <w:rFonts w:ascii="Times New Roman" w:hAnsi="Times New Roman"/>
          <w:sz w:val="28"/>
          <w:szCs w:val="28"/>
        </w:rPr>
        <w:t>–</w:t>
      </w:r>
      <w:r w:rsidRPr="00A376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ученик решил типовую задачу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, подобной тем, что решали уже много раз, где требовались отработанные действия (</w:t>
      </w:r>
      <w:r w:rsidRPr="00A3766C">
        <w:rPr>
          <w:rFonts w:ascii="Times New Roman" w:hAnsi="Times New Roman"/>
          <w:sz w:val="28"/>
          <w:szCs w:val="28"/>
          <w:lang w:eastAsia="ru-RU"/>
        </w:rPr>
        <w:t>базовый уровень овладения сп</w:t>
      </w:r>
      <w:r w:rsidRPr="00A3766C">
        <w:rPr>
          <w:rFonts w:ascii="Times New Roman" w:hAnsi="Times New Roman"/>
          <w:sz w:val="28"/>
          <w:szCs w:val="28"/>
          <w:lang w:eastAsia="ru-RU"/>
        </w:rPr>
        <w:t>о</w:t>
      </w:r>
      <w:r w:rsidRPr="00A3766C">
        <w:rPr>
          <w:rFonts w:ascii="Times New Roman" w:hAnsi="Times New Roman"/>
          <w:sz w:val="28"/>
          <w:szCs w:val="28"/>
          <w:lang w:eastAsia="ru-RU"/>
        </w:rPr>
        <w:t>собом действий)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hAnsi="Times New Roman"/>
          <w:sz w:val="28"/>
          <w:szCs w:val="28"/>
        </w:rPr>
        <w:t>2 балла</w:t>
      </w:r>
      <w:r w:rsidRPr="00A3766C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3766C">
        <w:rPr>
          <w:rFonts w:ascii="Times New Roman" w:hAnsi="Times New Roman"/>
          <w:sz w:val="28"/>
          <w:szCs w:val="28"/>
        </w:rPr>
        <w:t xml:space="preserve"> ученик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решил нестандартную задачу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, где потребовалось: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  либо</w:t>
      </w:r>
      <w:proofErr w:type="gram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действие в новой, непривычной ситуации (в том числе действия из ра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дела «Ученик может научиться» примерной программы);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  либо</w:t>
      </w:r>
      <w:proofErr w:type="gram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 новых, усваиваемых в данный момент знаний (в том числе выходящих за рамки опорной системы знаний по предмету) (</w:t>
      </w:r>
      <w:r w:rsidRPr="00A3766C">
        <w:rPr>
          <w:rFonts w:ascii="Times New Roman" w:hAnsi="Times New Roman"/>
          <w:sz w:val="28"/>
          <w:szCs w:val="28"/>
        </w:rPr>
        <w:t>пов</w:t>
      </w:r>
      <w:r w:rsidRPr="00A3766C">
        <w:rPr>
          <w:rFonts w:ascii="Times New Roman" w:hAnsi="Times New Roman"/>
          <w:sz w:val="28"/>
          <w:szCs w:val="28"/>
        </w:rPr>
        <w:t>ы</w:t>
      </w:r>
      <w:r w:rsidRPr="00A3766C">
        <w:rPr>
          <w:rFonts w:ascii="Times New Roman" w:hAnsi="Times New Roman"/>
          <w:sz w:val="28"/>
          <w:szCs w:val="28"/>
        </w:rPr>
        <w:t xml:space="preserve">шенный уровень </w:t>
      </w:r>
      <w:r w:rsidRPr="00A3766C">
        <w:rPr>
          <w:rFonts w:ascii="Times New Roman" w:hAnsi="Times New Roman"/>
          <w:sz w:val="28"/>
          <w:szCs w:val="28"/>
          <w:lang w:eastAsia="ru-RU"/>
        </w:rPr>
        <w:t>овладения способом действий)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3766C">
        <w:rPr>
          <w:rFonts w:ascii="Times New Roman" w:hAnsi="Times New Roman"/>
          <w:sz w:val="28"/>
          <w:szCs w:val="28"/>
        </w:rPr>
        <w:t xml:space="preserve">3 балла </w:t>
      </w:r>
      <w:r>
        <w:rPr>
          <w:rFonts w:ascii="Times New Roman" w:hAnsi="Times New Roman"/>
          <w:sz w:val="28"/>
          <w:szCs w:val="28"/>
        </w:rPr>
        <w:t>–</w:t>
      </w:r>
      <w:r w:rsidRPr="00A3766C">
        <w:rPr>
          <w:rFonts w:ascii="Times New Roman" w:hAnsi="Times New Roman"/>
          <w:sz w:val="28"/>
          <w:szCs w:val="28"/>
        </w:rPr>
        <w:t xml:space="preserve"> ученик подбирает самостоятельно способ решения нетиповой задачи (</w:t>
      </w:r>
      <w:r w:rsidRPr="00A3766C">
        <w:rPr>
          <w:rFonts w:ascii="Times New Roman" w:hAnsi="Times New Roman"/>
          <w:iCs/>
          <w:sz w:val="28"/>
          <w:szCs w:val="28"/>
        </w:rPr>
        <w:t>в</w:t>
      </w:r>
      <w:r w:rsidRPr="00A3766C">
        <w:rPr>
          <w:rFonts w:ascii="Times New Roman" w:hAnsi="Times New Roman"/>
          <w:sz w:val="28"/>
          <w:szCs w:val="28"/>
        </w:rPr>
        <w:t>ысокий уровень</w:t>
      </w:r>
      <w:r w:rsidRPr="00A3766C">
        <w:rPr>
          <w:rFonts w:ascii="Times New Roman" w:hAnsi="Times New Roman"/>
          <w:b/>
          <w:sz w:val="28"/>
          <w:szCs w:val="28"/>
        </w:rPr>
        <w:t xml:space="preserve"> </w:t>
      </w:r>
      <w:r w:rsidRPr="00A3766C">
        <w:rPr>
          <w:rFonts w:ascii="Times New Roman" w:hAnsi="Times New Roman"/>
          <w:sz w:val="28"/>
          <w:szCs w:val="28"/>
          <w:lang w:eastAsia="ru-RU"/>
        </w:rPr>
        <w:t>овладения спос</w:t>
      </w:r>
      <w:r w:rsidRPr="00A3766C">
        <w:rPr>
          <w:rFonts w:ascii="Times New Roman" w:hAnsi="Times New Roman"/>
          <w:sz w:val="28"/>
          <w:szCs w:val="28"/>
          <w:lang w:eastAsia="ru-RU"/>
        </w:rPr>
        <w:t>о</w:t>
      </w:r>
      <w:r w:rsidRPr="00A3766C">
        <w:rPr>
          <w:rFonts w:ascii="Times New Roman" w:hAnsi="Times New Roman"/>
          <w:sz w:val="28"/>
          <w:szCs w:val="28"/>
          <w:lang w:eastAsia="ru-RU"/>
        </w:rPr>
        <w:t>бом действий)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37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5E82" w:rsidRPr="00A3766C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Шаг третий «</w:t>
      </w:r>
      <w:r w:rsidRPr="00A3766C">
        <w:rPr>
          <w:rFonts w:ascii="Times New Roman" w:hAnsi="Times New Roman"/>
          <w:b/>
          <w:sz w:val="28"/>
          <w:szCs w:val="28"/>
          <w:lang w:eastAsia="ru-RU"/>
        </w:rPr>
        <w:t>По какой шкале оценивать?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3D6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Pr="00713D64">
        <w:rPr>
          <w:rFonts w:ascii="Times New Roman" w:hAnsi="Times New Roman"/>
          <w:sz w:val="28"/>
          <w:szCs w:val="28"/>
          <w:lang w:eastAsia="ru-RU"/>
        </w:rPr>
        <w:t xml:space="preserve"> анализа</w:t>
      </w:r>
      <w:r w:rsidRPr="00A3766C">
        <w:rPr>
          <w:rFonts w:ascii="Times New Roman" w:hAnsi="Times New Roman"/>
          <w:sz w:val="28"/>
          <w:szCs w:val="28"/>
          <w:lang w:eastAsia="ru-RU"/>
        </w:rPr>
        <w:t xml:space="preserve"> планируемых результатов (предметных, </w:t>
      </w:r>
      <w:proofErr w:type="spellStart"/>
      <w:r w:rsidRPr="00A3766C">
        <w:rPr>
          <w:rFonts w:ascii="Times New Roman" w:hAnsi="Times New Roman"/>
          <w:sz w:val="28"/>
          <w:szCs w:val="28"/>
          <w:lang w:eastAsia="ru-RU"/>
        </w:rPr>
        <w:t>м</w:t>
      </w:r>
      <w:r w:rsidRPr="00A3766C">
        <w:rPr>
          <w:rFonts w:ascii="Times New Roman" w:hAnsi="Times New Roman"/>
          <w:sz w:val="28"/>
          <w:szCs w:val="28"/>
          <w:lang w:eastAsia="ru-RU"/>
        </w:rPr>
        <w:t>е</w:t>
      </w:r>
      <w:r w:rsidRPr="00A3766C">
        <w:rPr>
          <w:rFonts w:ascii="Times New Roman" w:hAnsi="Times New Roman"/>
          <w:sz w:val="28"/>
          <w:szCs w:val="28"/>
          <w:lang w:eastAsia="ru-RU"/>
        </w:rPr>
        <w:t>тапредметных</w:t>
      </w:r>
      <w:proofErr w:type="spellEnd"/>
      <w:r w:rsidRPr="00A3766C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мы </w:t>
      </w:r>
      <w:r w:rsidRPr="00A3766C">
        <w:rPr>
          <w:rFonts w:ascii="Times New Roman" w:hAnsi="Times New Roman"/>
          <w:sz w:val="28"/>
          <w:szCs w:val="28"/>
          <w:lang w:eastAsia="ru-RU"/>
        </w:rPr>
        <w:t>определили границы оценки, позволяющие установить ур</w:t>
      </w:r>
      <w:r w:rsidRPr="00A3766C">
        <w:rPr>
          <w:rFonts w:ascii="Times New Roman" w:hAnsi="Times New Roman"/>
          <w:sz w:val="28"/>
          <w:szCs w:val="28"/>
          <w:lang w:eastAsia="ru-RU"/>
        </w:rPr>
        <w:t>о</w:t>
      </w:r>
      <w:r w:rsidRPr="00A3766C">
        <w:rPr>
          <w:rFonts w:ascii="Times New Roman" w:hAnsi="Times New Roman"/>
          <w:sz w:val="28"/>
          <w:szCs w:val="28"/>
          <w:lang w:eastAsia="ru-RU"/>
        </w:rPr>
        <w:t xml:space="preserve">вень </w:t>
      </w:r>
      <w:proofErr w:type="spellStart"/>
      <w:r w:rsidRPr="00A3766C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A3766C">
        <w:rPr>
          <w:rFonts w:ascii="Times New Roman" w:hAnsi="Times New Roman"/>
          <w:sz w:val="28"/>
          <w:szCs w:val="28"/>
          <w:lang w:eastAsia="ru-RU"/>
        </w:rPr>
        <w:t xml:space="preserve"> учебного действия, будь то предметного или </w:t>
      </w:r>
      <w:proofErr w:type="spellStart"/>
      <w:r w:rsidRPr="00A3766C">
        <w:rPr>
          <w:rFonts w:ascii="Times New Roman" w:hAnsi="Times New Roman"/>
          <w:sz w:val="28"/>
          <w:szCs w:val="28"/>
          <w:lang w:eastAsia="ru-RU"/>
        </w:rPr>
        <w:t>надпре</w:t>
      </w:r>
      <w:r w:rsidRPr="00A3766C">
        <w:rPr>
          <w:rFonts w:ascii="Times New Roman" w:hAnsi="Times New Roman"/>
          <w:sz w:val="28"/>
          <w:szCs w:val="28"/>
          <w:lang w:eastAsia="ru-RU"/>
        </w:rPr>
        <w:t>д</w:t>
      </w:r>
      <w:r w:rsidRPr="00A3766C">
        <w:rPr>
          <w:rFonts w:ascii="Times New Roman" w:hAnsi="Times New Roman"/>
          <w:sz w:val="28"/>
          <w:szCs w:val="28"/>
          <w:lang w:eastAsia="ru-RU"/>
        </w:rPr>
        <w:t>ме</w:t>
      </w:r>
      <w:r w:rsidRPr="00A3766C">
        <w:rPr>
          <w:rFonts w:ascii="Times New Roman" w:hAnsi="Times New Roman"/>
          <w:sz w:val="28"/>
          <w:szCs w:val="28"/>
          <w:lang w:eastAsia="ru-RU"/>
        </w:rPr>
        <w:t>т</w:t>
      </w:r>
      <w:r w:rsidRPr="00A3766C">
        <w:rPr>
          <w:rFonts w:ascii="Times New Roman" w:hAnsi="Times New Roman"/>
          <w:sz w:val="28"/>
          <w:szCs w:val="28"/>
          <w:lang w:eastAsia="ru-RU"/>
        </w:rPr>
        <w:t>ного</w:t>
      </w:r>
      <w:proofErr w:type="spellEnd"/>
      <w:r w:rsidRPr="00A3766C">
        <w:rPr>
          <w:rFonts w:ascii="Times New Roman" w:hAnsi="Times New Roman"/>
          <w:sz w:val="28"/>
          <w:szCs w:val="28"/>
          <w:lang w:eastAsia="ru-RU"/>
        </w:rPr>
        <w:t xml:space="preserve"> (универсального). Таким образом, </w:t>
      </w:r>
      <w:r>
        <w:rPr>
          <w:rFonts w:ascii="Times New Roman" w:hAnsi="Times New Roman"/>
          <w:sz w:val="28"/>
          <w:szCs w:val="28"/>
          <w:lang w:eastAsia="ru-RU"/>
        </w:rPr>
        <w:t xml:space="preserve">могут быть обозначены четыре </w:t>
      </w:r>
      <w:r w:rsidRPr="00A3766C">
        <w:rPr>
          <w:rFonts w:ascii="Times New Roman" w:hAnsi="Times New Roman"/>
          <w:sz w:val="28"/>
          <w:szCs w:val="28"/>
          <w:lang w:eastAsia="ru-RU"/>
        </w:rPr>
        <w:t xml:space="preserve">уровня </w:t>
      </w:r>
      <w:proofErr w:type="spellStart"/>
      <w:r w:rsidRPr="00A3766C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A3766C">
        <w:rPr>
          <w:rFonts w:ascii="Times New Roman" w:hAnsi="Times New Roman"/>
          <w:sz w:val="28"/>
          <w:szCs w:val="28"/>
          <w:lang w:eastAsia="ru-RU"/>
        </w:rPr>
        <w:t xml:space="preserve"> учебного действия – низкий, базовый, повышенный, в</w:t>
      </w:r>
      <w:r w:rsidRPr="00A3766C">
        <w:rPr>
          <w:rFonts w:ascii="Times New Roman" w:hAnsi="Times New Roman"/>
          <w:sz w:val="28"/>
          <w:szCs w:val="28"/>
          <w:lang w:eastAsia="ru-RU"/>
        </w:rPr>
        <w:t>ы</w:t>
      </w:r>
      <w:r w:rsidRPr="00A3766C">
        <w:rPr>
          <w:rFonts w:ascii="Times New Roman" w:hAnsi="Times New Roman"/>
          <w:sz w:val="28"/>
          <w:szCs w:val="28"/>
          <w:lang w:eastAsia="ru-RU"/>
        </w:rPr>
        <w:t xml:space="preserve">сокий: </w:t>
      </w:r>
    </w:p>
    <w:p w:rsidR="00125E82" w:rsidRPr="00A3766C" w:rsidRDefault="00125E82" w:rsidP="00125E82">
      <w:pPr>
        <w:pStyle w:val="a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3766C">
        <w:rPr>
          <w:rFonts w:eastAsia="+mn-ea"/>
          <w:color w:val="000000"/>
          <w:kern w:val="24"/>
          <w:sz w:val="28"/>
          <w:szCs w:val="28"/>
        </w:rPr>
        <w:t xml:space="preserve">0 </w:t>
      </w:r>
      <w:r>
        <w:rPr>
          <w:sz w:val="28"/>
          <w:szCs w:val="28"/>
        </w:rPr>
        <w:t>–</w:t>
      </w:r>
      <w:r w:rsidRPr="00A3766C">
        <w:rPr>
          <w:rFonts w:eastAsia="+mn-ea"/>
          <w:color w:val="000000"/>
          <w:kern w:val="24"/>
          <w:sz w:val="28"/>
          <w:szCs w:val="28"/>
        </w:rPr>
        <w:t xml:space="preserve"> 0,9 – низкий уровень </w:t>
      </w:r>
      <w:proofErr w:type="spellStart"/>
      <w:r w:rsidRPr="00A3766C">
        <w:rPr>
          <w:rFonts w:eastAsia="+mn-ea"/>
          <w:color w:val="000000"/>
          <w:kern w:val="24"/>
          <w:sz w:val="28"/>
          <w:szCs w:val="28"/>
        </w:rPr>
        <w:t>сформированности</w:t>
      </w:r>
      <w:proofErr w:type="spellEnd"/>
      <w:r w:rsidRPr="00A3766C">
        <w:rPr>
          <w:rFonts w:eastAsia="+mn-ea"/>
          <w:color w:val="000000"/>
          <w:kern w:val="24"/>
          <w:sz w:val="28"/>
          <w:szCs w:val="28"/>
        </w:rPr>
        <w:t xml:space="preserve"> учебного действия;</w:t>
      </w:r>
    </w:p>
    <w:p w:rsidR="00125E82" w:rsidRPr="00A3766C" w:rsidRDefault="00125E82" w:rsidP="00125E82">
      <w:pPr>
        <w:pStyle w:val="a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3766C">
        <w:rPr>
          <w:rFonts w:eastAsia="+mn-ea"/>
          <w:color w:val="000000"/>
          <w:kern w:val="24"/>
          <w:sz w:val="28"/>
          <w:szCs w:val="28"/>
        </w:rPr>
        <w:t xml:space="preserve">1 </w:t>
      </w:r>
      <w:r>
        <w:rPr>
          <w:sz w:val="28"/>
          <w:szCs w:val="28"/>
        </w:rPr>
        <w:t>–</w:t>
      </w:r>
      <w:r w:rsidRPr="00A3766C">
        <w:rPr>
          <w:rFonts w:eastAsia="+mn-ea"/>
          <w:color w:val="000000"/>
          <w:kern w:val="24"/>
          <w:sz w:val="28"/>
          <w:szCs w:val="28"/>
        </w:rPr>
        <w:t xml:space="preserve"> 1,9 – базовый уровень </w:t>
      </w:r>
      <w:proofErr w:type="spellStart"/>
      <w:r w:rsidRPr="00A3766C">
        <w:rPr>
          <w:rFonts w:eastAsia="+mn-ea"/>
          <w:color w:val="000000"/>
          <w:kern w:val="24"/>
          <w:sz w:val="28"/>
          <w:szCs w:val="28"/>
        </w:rPr>
        <w:t>сформированности</w:t>
      </w:r>
      <w:proofErr w:type="spellEnd"/>
      <w:r w:rsidRPr="00A3766C">
        <w:rPr>
          <w:rFonts w:eastAsia="+mn-ea"/>
          <w:color w:val="000000"/>
          <w:kern w:val="24"/>
          <w:sz w:val="28"/>
          <w:szCs w:val="28"/>
        </w:rPr>
        <w:t xml:space="preserve"> учебного действия;</w:t>
      </w:r>
    </w:p>
    <w:p w:rsidR="00125E82" w:rsidRPr="00A3766C" w:rsidRDefault="00125E82" w:rsidP="00125E82">
      <w:pPr>
        <w:pStyle w:val="a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3766C">
        <w:rPr>
          <w:rFonts w:eastAsia="+mn-ea"/>
          <w:color w:val="000000"/>
          <w:kern w:val="24"/>
          <w:sz w:val="28"/>
          <w:szCs w:val="28"/>
        </w:rPr>
        <w:t xml:space="preserve">2 </w:t>
      </w:r>
      <w:r>
        <w:rPr>
          <w:sz w:val="28"/>
          <w:szCs w:val="28"/>
        </w:rPr>
        <w:t>–</w:t>
      </w:r>
      <w:r w:rsidRPr="00A3766C">
        <w:rPr>
          <w:rFonts w:eastAsia="+mn-ea"/>
          <w:color w:val="000000"/>
          <w:kern w:val="24"/>
          <w:sz w:val="28"/>
          <w:szCs w:val="28"/>
        </w:rPr>
        <w:t xml:space="preserve"> 2,4 – повышенный уровень </w:t>
      </w:r>
      <w:proofErr w:type="spellStart"/>
      <w:r w:rsidRPr="00A3766C">
        <w:rPr>
          <w:rFonts w:eastAsia="+mn-ea"/>
          <w:color w:val="000000"/>
          <w:kern w:val="24"/>
          <w:sz w:val="28"/>
          <w:szCs w:val="28"/>
        </w:rPr>
        <w:t>сформированности</w:t>
      </w:r>
      <w:proofErr w:type="spellEnd"/>
      <w:r w:rsidRPr="00A3766C">
        <w:rPr>
          <w:rFonts w:eastAsia="+mn-ea"/>
          <w:color w:val="000000"/>
          <w:kern w:val="24"/>
          <w:sz w:val="28"/>
          <w:szCs w:val="28"/>
        </w:rPr>
        <w:t xml:space="preserve"> учебного действия;</w:t>
      </w:r>
    </w:p>
    <w:p w:rsidR="00125E82" w:rsidRPr="00A3766C" w:rsidRDefault="00125E82" w:rsidP="00125E82">
      <w:pPr>
        <w:pStyle w:val="a8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A3766C">
        <w:rPr>
          <w:rFonts w:eastAsia="+mn-ea"/>
          <w:color w:val="000000"/>
          <w:kern w:val="24"/>
          <w:sz w:val="28"/>
          <w:szCs w:val="28"/>
        </w:rPr>
        <w:t xml:space="preserve">2,5 </w:t>
      </w:r>
      <w:r>
        <w:rPr>
          <w:sz w:val="28"/>
          <w:szCs w:val="28"/>
        </w:rPr>
        <w:t>–</w:t>
      </w:r>
      <w:r w:rsidRPr="00A3766C">
        <w:rPr>
          <w:rFonts w:eastAsia="+mn-ea"/>
          <w:color w:val="000000"/>
          <w:kern w:val="24"/>
          <w:sz w:val="28"/>
          <w:szCs w:val="28"/>
        </w:rPr>
        <w:t xml:space="preserve"> 3 – высокий уровень </w:t>
      </w:r>
      <w:proofErr w:type="spellStart"/>
      <w:r w:rsidRPr="00A3766C">
        <w:rPr>
          <w:rFonts w:eastAsia="+mn-ea"/>
          <w:color w:val="000000"/>
          <w:kern w:val="24"/>
          <w:sz w:val="28"/>
          <w:szCs w:val="28"/>
        </w:rPr>
        <w:t>сформированности</w:t>
      </w:r>
      <w:proofErr w:type="spellEnd"/>
      <w:r w:rsidRPr="00A3766C">
        <w:rPr>
          <w:rFonts w:eastAsia="+mn-ea"/>
          <w:color w:val="000000"/>
          <w:kern w:val="24"/>
          <w:sz w:val="28"/>
          <w:szCs w:val="28"/>
        </w:rPr>
        <w:t xml:space="preserve"> учебного действия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Шаг четвертый «</w:t>
      </w:r>
      <w:r w:rsidRPr="00A3766C">
        <w:rPr>
          <w:rFonts w:ascii="Times New Roman" w:eastAsia="Times New Roman" w:hAnsi="Times New Roman"/>
          <w:b/>
          <w:sz w:val="28"/>
          <w:szCs w:val="28"/>
          <w:lang w:eastAsia="ru-RU"/>
        </w:rPr>
        <w:t>Где накапливать оценки и отметки?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Все результаты</w:t>
      </w:r>
      <w:r w:rsidRPr="00A376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заносятся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таблицы </w:t>
      </w:r>
      <w:proofErr w:type="spellStart"/>
      <w:r w:rsidRPr="00A3766C">
        <w:rPr>
          <w:rFonts w:ascii="Times New Roman" w:eastAsia="Times New Roman" w:hAnsi="Times New Roman"/>
          <w:sz w:val="28"/>
          <w:szCs w:val="28"/>
          <w:lang w:val="en-US" w:eastAsia="ru-RU"/>
        </w:rPr>
        <w:t>Excell</w:t>
      </w:r>
      <w:proofErr w:type="spell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таблицы предметных результатов;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таб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результатов.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Личностные же результаты учащихся нашли отражение в рабочих тетр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дях психолого-педагогического сопровождения, </w:t>
      </w:r>
      <w:r w:rsidRPr="00A3766C">
        <w:rPr>
          <w:rFonts w:ascii="Times New Roman" w:hAnsi="Times New Roman"/>
          <w:sz w:val="28"/>
          <w:szCs w:val="28"/>
        </w:rPr>
        <w:t>т.е. в соответствии с требов</w:t>
      </w:r>
      <w:r w:rsidRPr="00A3766C">
        <w:rPr>
          <w:rFonts w:ascii="Times New Roman" w:hAnsi="Times New Roman"/>
          <w:sz w:val="28"/>
          <w:szCs w:val="28"/>
        </w:rPr>
        <w:t>а</w:t>
      </w:r>
      <w:r w:rsidRPr="00A3766C">
        <w:rPr>
          <w:rFonts w:ascii="Times New Roman" w:hAnsi="Times New Roman"/>
          <w:sz w:val="28"/>
          <w:szCs w:val="28"/>
        </w:rPr>
        <w:t>ниями Стандарта оценка этих достижений проводится в форме, не предста</w:t>
      </w:r>
      <w:r w:rsidRPr="00A3766C">
        <w:rPr>
          <w:rFonts w:ascii="Times New Roman" w:hAnsi="Times New Roman"/>
          <w:sz w:val="28"/>
          <w:szCs w:val="28"/>
        </w:rPr>
        <w:t>в</w:t>
      </w:r>
      <w:r w:rsidRPr="00A3766C">
        <w:rPr>
          <w:rFonts w:ascii="Times New Roman" w:hAnsi="Times New Roman"/>
          <w:sz w:val="28"/>
          <w:szCs w:val="28"/>
        </w:rPr>
        <w:t>ляющей угрозы личности, психологической безопасности и эмоциональн</w:t>
      </w:r>
      <w:r w:rsidRPr="00A3766C">
        <w:rPr>
          <w:rFonts w:ascii="Times New Roman" w:hAnsi="Times New Roman"/>
          <w:sz w:val="28"/>
          <w:szCs w:val="28"/>
        </w:rPr>
        <w:t>о</w:t>
      </w:r>
      <w:r w:rsidRPr="00A3766C">
        <w:rPr>
          <w:rFonts w:ascii="Times New Roman" w:hAnsi="Times New Roman"/>
          <w:sz w:val="28"/>
          <w:szCs w:val="28"/>
        </w:rPr>
        <w:t>му статусу учащегося</w:t>
      </w:r>
      <w:r w:rsidRPr="00A3766C">
        <w:rPr>
          <w:rFonts w:ascii="Times New Roman" w:hAnsi="Times New Roman"/>
          <w:b/>
          <w:sz w:val="28"/>
          <w:szCs w:val="28"/>
        </w:rPr>
        <w:t xml:space="preserve"> </w:t>
      </w:r>
      <w:r w:rsidRPr="00A3766C">
        <w:rPr>
          <w:rFonts w:ascii="Times New Roman" w:hAnsi="Times New Roman"/>
          <w:sz w:val="28"/>
          <w:szCs w:val="28"/>
        </w:rPr>
        <w:t>и используется исключительно в целях оптимизации личн</w:t>
      </w:r>
      <w:r w:rsidRPr="00A3766C">
        <w:rPr>
          <w:rFonts w:ascii="Times New Roman" w:hAnsi="Times New Roman"/>
          <w:sz w:val="28"/>
          <w:szCs w:val="28"/>
        </w:rPr>
        <w:t>о</w:t>
      </w:r>
      <w:r w:rsidRPr="00A3766C">
        <w:rPr>
          <w:rFonts w:ascii="Times New Roman" w:hAnsi="Times New Roman"/>
          <w:sz w:val="28"/>
          <w:szCs w:val="28"/>
        </w:rPr>
        <w:t>стного развития обучающихся.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таблицах предметных результатов</w:t>
      </w:r>
      <w:r w:rsidRPr="00A376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содержится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предметных учебных действий, а в таблиц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>–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ун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версальных учебных действий, которыми должен и может овладеть ученик. 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таблицы предметных результатов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аллы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заносятся по ка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дому предмету за текущие, тематические самостоятельные </w:t>
      </w:r>
      <w:proofErr w:type="gram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и  контрольные</w:t>
      </w:r>
      <w:proofErr w:type="gram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но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обязательный минимум </w:t>
      </w:r>
      <w:r>
        <w:rPr>
          <w:rFonts w:ascii="Times New Roman" w:hAnsi="Times New Roman"/>
          <w:sz w:val="28"/>
          <w:szCs w:val="28"/>
        </w:rPr>
        <w:t>–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таблицы заполняются по итогам четве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ти каж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дым учителем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-предметником, чтобы определить уровень </w:t>
      </w:r>
      <w:proofErr w:type="spell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сформирова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ности</w:t>
      </w:r>
      <w:proofErr w:type="spell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предметных способов действий, заплан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рованных за отч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тный период по пре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мету. </w:t>
      </w:r>
    </w:p>
    <w:p w:rsidR="00125E82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В таблицы же </w:t>
      </w:r>
      <w:proofErr w:type="spell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етапредметных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баллы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заносятся за задания </w:t>
      </w:r>
      <w:proofErr w:type="spell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метапредметной</w:t>
      </w:r>
      <w:proofErr w:type="spell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итогам полугодия по каждому классу, чтобы ув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деть динамику работы всех учителей данного класса по развитию </w:t>
      </w:r>
      <w:proofErr w:type="spell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надпредме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proofErr w:type="spell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де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ствий.  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Pr="00A376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читель может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для собственного анализа</w:t>
      </w:r>
      <w:r w:rsidRPr="00A376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заполнять эти таблицы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 за в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 текущих </w:t>
      </w:r>
      <w:proofErr w:type="spell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надпредметных</w:t>
      </w:r>
      <w:proofErr w:type="spell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заданий, за тренировочные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тию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надпредметных</w:t>
      </w:r>
      <w:proofErr w:type="spell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умений, от урока к уроку по своему решению, чтобы в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деть динамику своей работы по формированию </w:t>
      </w:r>
      <w:proofErr w:type="spell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надпредметных</w:t>
      </w:r>
      <w:proofErr w:type="spell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способов де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ствий.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Таким образом, для работы с таблицами учителя снабжены инструкци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ми: когда и как, на основании чего заполнять таблицы, как интерпрет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ровать и использовать результаты.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амое главное в этой работе с таблицами то, что все помещаемые в та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лицах баллы нужны не сами по себе, не для «официальной отч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тности», а 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для принятия решений по педагогической помощи и поддер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ке каждого ученика в том, что ему необх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димо на данном этапе его развития.</w:t>
      </w:r>
    </w:p>
    <w:p w:rsidR="00125E82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25E82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Шаг пятый «</w:t>
      </w:r>
      <w:r w:rsidRPr="00A3766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Как заполняются таблицы </w:t>
      </w:r>
      <w:proofErr w:type="gramStart"/>
      <w:r w:rsidRPr="00A3766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предметных  результатов</w:t>
      </w:r>
      <w:proofErr w:type="gramEnd"/>
      <w:r w:rsidRPr="00A3766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»</w:t>
      </w:r>
      <w:r w:rsidRPr="00A3766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Учитель, проверяя контрольную работу: 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вносит</w:t>
      </w:r>
      <w:r w:rsidRPr="00A3766C">
        <w:rPr>
          <w:rFonts w:ascii="Times New Roman" w:hAnsi="Times New Roman"/>
          <w:sz w:val="28"/>
          <w:szCs w:val="28"/>
        </w:rPr>
        <w:t xml:space="preserve"> в таблицу предметных результатов перечень предметных сп</w:t>
      </w:r>
      <w:r w:rsidRPr="00A3766C">
        <w:rPr>
          <w:rFonts w:ascii="Times New Roman" w:hAnsi="Times New Roman"/>
          <w:sz w:val="28"/>
          <w:szCs w:val="28"/>
        </w:rPr>
        <w:t>о</w:t>
      </w:r>
      <w:r w:rsidRPr="00A3766C">
        <w:rPr>
          <w:rFonts w:ascii="Times New Roman" w:hAnsi="Times New Roman"/>
          <w:sz w:val="28"/>
          <w:szCs w:val="28"/>
        </w:rPr>
        <w:t xml:space="preserve">собов действий из рабочей программы по учебному предмету;  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2) отмечает в графе соответствующих способов действий номера заданий контрольной работы, формирующих </w:t>
      </w:r>
      <w:proofErr w:type="gram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  предметные</w:t>
      </w:r>
      <w:proofErr w:type="gram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де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ствия;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роверив контрольную работу и определив балл (по шкале от 0 до 3) за каждое задание, учитель переносит эти баллы в табл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цу результатов;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алее следует проанализировать таблицу с баллами по горизонтали (по каждому ученику) и по вертикали (по классу в </w:t>
      </w:r>
      <w:proofErr w:type="gram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целом)  сделать</w:t>
      </w:r>
      <w:proofErr w:type="gram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себя выв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ды: над  чем и с кем надо работать более эффективно. 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3766C">
        <w:rPr>
          <w:rFonts w:ascii="Times New Roman" w:hAnsi="Times New Roman"/>
          <w:sz w:val="28"/>
          <w:szCs w:val="28"/>
        </w:rPr>
        <w:t>Качество освоения учащимися всех запланированных предметных дейс</w:t>
      </w:r>
      <w:r w:rsidRPr="00A3766C">
        <w:rPr>
          <w:rFonts w:ascii="Times New Roman" w:hAnsi="Times New Roman"/>
          <w:sz w:val="28"/>
          <w:szCs w:val="28"/>
        </w:rPr>
        <w:t>т</w:t>
      </w:r>
      <w:r w:rsidRPr="00A3766C">
        <w:rPr>
          <w:rFonts w:ascii="Times New Roman" w:hAnsi="Times New Roman"/>
          <w:sz w:val="28"/>
          <w:szCs w:val="28"/>
        </w:rPr>
        <w:t>вий по итогам четверти определяется административной контрольной р</w:t>
      </w:r>
      <w:r w:rsidRPr="00A3766C">
        <w:rPr>
          <w:rFonts w:ascii="Times New Roman" w:hAnsi="Times New Roman"/>
          <w:sz w:val="28"/>
          <w:szCs w:val="28"/>
        </w:rPr>
        <w:t>а</w:t>
      </w:r>
      <w:r w:rsidRPr="00A3766C">
        <w:rPr>
          <w:rFonts w:ascii="Times New Roman" w:hAnsi="Times New Roman"/>
          <w:sz w:val="28"/>
          <w:szCs w:val="28"/>
        </w:rPr>
        <w:t xml:space="preserve">ботой, где </w:t>
      </w:r>
      <w:r>
        <w:rPr>
          <w:rFonts w:ascii="Times New Roman" w:hAnsi="Times New Roman"/>
          <w:sz w:val="28"/>
          <w:szCs w:val="28"/>
        </w:rPr>
        <w:t>содержатся</w:t>
      </w:r>
      <w:r w:rsidRPr="00A3766C">
        <w:rPr>
          <w:rFonts w:ascii="Times New Roman" w:hAnsi="Times New Roman"/>
          <w:sz w:val="28"/>
          <w:szCs w:val="28"/>
        </w:rPr>
        <w:t xml:space="preserve"> задания на все группы предметных способов действий, которые формировались в течение этой </w:t>
      </w:r>
      <w:r>
        <w:rPr>
          <w:rFonts w:ascii="Times New Roman" w:hAnsi="Times New Roman"/>
          <w:sz w:val="28"/>
          <w:szCs w:val="28"/>
        </w:rPr>
        <w:t>четверти. Анализ</w:t>
      </w:r>
      <w:r w:rsidRPr="00A3766C">
        <w:rPr>
          <w:rFonts w:ascii="Times New Roman" w:hAnsi="Times New Roman"/>
          <w:sz w:val="28"/>
          <w:szCs w:val="28"/>
        </w:rPr>
        <w:t xml:space="preserve"> проводится также по каждому пре</w:t>
      </w:r>
      <w:r w:rsidRPr="00A3766C">
        <w:rPr>
          <w:rFonts w:ascii="Times New Roman" w:hAnsi="Times New Roman"/>
          <w:sz w:val="28"/>
          <w:szCs w:val="28"/>
        </w:rPr>
        <w:t>д</w:t>
      </w:r>
      <w:r w:rsidRPr="00A3766C"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ту, по </w:t>
      </w:r>
      <w:r w:rsidRPr="00A3766C">
        <w:rPr>
          <w:rFonts w:ascii="Times New Roman" w:hAnsi="Times New Roman"/>
          <w:sz w:val="28"/>
          <w:szCs w:val="28"/>
        </w:rPr>
        <w:t>каждому предметному учебному действию, по каждому ученику и по классу в целом, отмечается динамика, что позволяет выявить насколько э</w:t>
      </w:r>
      <w:r w:rsidRPr="00A3766C">
        <w:rPr>
          <w:rFonts w:ascii="Times New Roman" w:hAnsi="Times New Roman"/>
          <w:sz w:val="28"/>
          <w:szCs w:val="28"/>
        </w:rPr>
        <w:t>ф</w:t>
      </w:r>
      <w:r w:rsidRPr="00A3766C">
        <w:rPr>
          <w:rFonts w:ascii="Times New Roman" w:hAnsi="Times New Roman"/>
          <w:sz w:val="28"/>
          <w:szCs w:val="28"/>
        </w:rPr>
        <w:t>фе</w:t>
      </w:r>
      <w:r w:rsidRPr="00A3766C">
        <w:rPr>
          <w:rFonts w:ascii="Times New Roman" w:hAnsi="Times New Roman"/>
          <w:sz w:val="28"/>
          <w:szCs w:val="28"/>
        </w:rPr>
        <w:t>к</w:t>
      </w:r>
      <w:r w:rsidRPr="00A3766C">
        <w:rPr>
          <w:rFonts w:ascii="Times New Roman" w:hAnsi="Times New Roman"/>
          <w:sz w:val="28"/>
          <w:szCs w:val="28"/>
        </w:rPr>
        <w:t xml:space="preserve">тивно работал учитель, в том числе индивидуально с учащимися. 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66C">
        <w:rPr>
          <w:rFonts w:ascii="Times New Roman" w:hAnsi="Times New Roman"/>
          <w:sz w:val="28"/>
          <w:szCs w:val="28"/>
        </w:rPr>
        <w:t>По результатам анализа по предмету формулируются выводы и рекоме</w:t>
      </w:r>
      <w:r w:rsidRPr="00A3766C">
        <w:rPr>
          <w:rFonts w:ascii="Times New Roman" w:hAnsi="Times New Roman"/>
          <w:sz w:val="28"/>
          <w:szCs w:val="28"/>
        </w:rPr>
        <w:t>н</w:t>
      </w:r>
      <w:r w:rsidRPr="00A3766C">
        <w:rPr>
          <w:rFonts w:ascii="Times New Roman" w:hAnsi="Times New Roman"/>
          <w:sz w:val="28"/>
          <w:szCs w:val="28"/>
        </w:rPr>
        <w:t xml:space="preserve">дации, в том числе персонифицированные </w:t>
      </w:r>
      <w:r>
        <w:rPr>
          <w:rFonts w:ascii="Times New Roman" w:hAnsi="Times New Roman"/>
          <w:sz w:val="28"/>
          <w:szCs w:val="28"/>
        </w:rPr>
        <w:t>–</w:t>
      </w:r>
      <w:r w:rsidRPr="00A3766C">
        <w:rPr>
          <w:rFonts w:ascii="Times New Roman" w:hAnsi="Times New Roman"/>
          <w:sz w:val="28"/>
          <w:szCs w:val="28"/>
        </w:rPr>
        <w:t xml:space="preserve"> по учащимся с низким ре</w:t>
      </w:r>
      <w:r>
        <w:rPr>
          <w:rFonts w:ascii="Times New Roman" w:hAnsi="Times New Roman"/>
          <w:sz w:val="28"/>
          <w:szCs w:val="28"/>
        </w:rPr>
        <w:t>зультатом и результатом,</w:t>
      </w:r>
      <w:r w:rsidRPr="00A3766C">
        <w:rPr>
          <w:rFonts w:ascii="Times New Roman" w:hAnsi="Times New Roman"/>
          <w:sz w:val="28"/>
          <w:szCs w:val="28"/>
        </w:rPr>
        <w:t xml:space="preserve"> близким к нижней границе базового уровня </w:t>
      </w:r>
      <w:proofErr w:type="spellStart"/>
      <w:r w:rsidRPr="00A3766C">
        <w:rPr>
          <w:rFonts w:ascii="Times New Roman" w:hAnsi="Times New Roman"/>
          <w:sz w:val="28"/>
          <w:szCs w:val="28"/>
        </w:rPr>
        <w:t>сфо</w:t>
      </w:r>
      <w:r w:rsidRPr="00A3766C">
        <w:rPr>
          <w:rFonts w:ascii="Times New Roman" w:hAnsi="Times New Roman"/>
          <w:sz w:val="28"/>
          <w:szCs w:val="28"/>
        </w:rPr>
        <w:t>р</w:t>
      </w:r>
      <w:r w:rsidRPr="00A3766C">
        <w:rPr>
          <w:rFonts w:ascii="Times New Roman" w:hAnsi="Times New Roman"/>
          <w:sz w:val="28"/>
          <w:szCs w:val="28"/>
        </w:rPr>
        <w:t>мированности</w:t>
      </w:r>
      <w:proofErr w:type="spellEnd"/>
      <w:r w:rsidRPr="00A3766C">
        <w:rPr>
          <w:rFonts w:ascii="Times New Roman" w:hAnsi="Times New Roman"/>
          <w:sz w:val="28"/>
          <w:szCs w:val="28"/>
        </w:rPr>
        <w:t xml:space="preserve"> предметного способа действий.</w:t>
      </w:r>
    </w:p>
    <w:p w:rsidR="00125E82" w:rsidRPr="008F7BE6" w:rsidRDefault="00125E82" w:rsidP="00125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BE6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Точно так 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</w:t>
      </w:r>
      <w:r w:rsidRPr="008F7BE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с таблицами </w:t>
      </w:r>
      <w:proofErr w:type="spellStart"/>
      <w:r w:rsidRPr="008F7BE6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8F7BE6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8F7BE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F7BE6">
        <w:rPr>
          <w:rFonts w:ascii="Times New Roman" w:eastAsia="Times New Roman" w:hAnsi="Times New Roman"/>
          <w:sz w:val="28"/>
          <w:szCs w:val="28"/>
          <w:lang w:eastAsia="ru-RU"/>
        </w:rPr>
        <w:t>зультатов.</w:t>
      </w:r>
      <w:r w:rsidRPr="008F7BE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25E82" w:rsidRPr="00A3766C" w:rsidRDefault="00125E82" w:rsidP="00125E8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 w:rsidRPr="00A3766C">
        <w:rPr>
          <w:rFonts w:ascii="Times New Roman" w:hAnsi="Times New Roman"/>
          <w:sz w:val="28"/>
          <w:szCs w:val="28"/>
        </w:rPr>
        <w:t>етапредметные</w:t>
      </w:r>
      <w:proofErr w:type="spellEnd"/>
      <w:r w:rsidRPr="00A3766C">
        <w:rPr>
          <w:rFonts w:ascii="Times New Roman" w:hAnsi="Times New Roman"/>
          <w:sz w:val="28"/>
          <w:szCs w:val="28"/>
        </w:rPr>
        <w:t xml:space="preserve"> результаты определяются уровнем </w:t>
      </w:r>
      <w:proofErr w:type="spellStart"/>
      <w:r w:rsidRPr="00A3766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3766C">
        <w:rPr>
          <w:rFonts w:ascii="Times New Roman" w:hAnsi="Times New Roman"/>
          <w:sz w:val="28"/>
          <w:szCs w:val="28"/>
        </w:rPr>
        <w:t xml:space="preserve"> УУД, которые имеют </w:t>
      </w:r>
      <w:proofErr w:type="spellStart"/>
      <w:r w:rsidRPr="00A3766C">
        <w:rPr>
          <w:rFonts w:ascii="Times New Roman" w:hAnsi="Times New Roman"/>
          <w:sz w:val="28"/>
          <w:szCs w:val="28"/>
        </w:rPr>
        <w:t>надпредметны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характер. Поэтому</w:t>
      </w:r>
      <w:r w:rsidRPr="00A3766C">
        <w:rPr>
          <w:rFonts w:ascii="Times New Roman" w:hAnsi="Times New Roman"/>
          <w:sz w:val="28"/>
          <w:szCs w:val="28"/>
        </w:rPr>
        <w:t xml:space="preserve"> </w:t>
      </w:r>
      <w:r w:rsidRPr="00A3766C">
        <w:rPr>
          <w:rFonts w:ascii="Times New Roman" w:hAnsi="Times New Roman"/>
          <w:sz w:val="28"/>
          <w:szCs w:val="28"/>
          <w:lang w:eastAsia="ru-RU"/>
        </w:rPr>
        <w:t xml:space="preserve">источником данных педагогической оценки уровня </w:t>
      </w:r>
      <w:proofErr w:type="spellStart"/>
      <w:r w:rsidRPr="00A3766C">
        <w:rPr>
          <w:rFonts w:ascii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A3766C">
        <w:rPr>
          <w:rFonts w:ascii="Times New Roman" w:hAnsi="Times New Roman"/>
          <w:sz w:val="28"/>
          <w:szCs w:val="28"/>
          <w:lang w:eastAsia="ru-RU"/>
        </w:rPr>
        <w:t xml:space="preserve"> УУД являются данные выполнения </w:t>
      </w:r>
      <w:r w:rsidRPr="00A3766C">
        <w:rPr>
          <w:rFonts w:ascii="Times New Roman" w:hAnsi="Times New Roman"/>
          <w:sz w:val="28"/>
          <w:szCs w:val="28"/>
        </w:rPr>
        <w:t xml:space="preserve">комплексных работ на </w:t>
      </w:r>
      <w:proofErr w:type="spellStart"/>
      <w:r w:rsidRPr="00A3766C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A3766C">
        <w:rPr>
          <w:rFonts w:ascii="Times New Roman" w:hAnsi="Times New Roman"/>
          <w:sz w:val="28"/>
          <w:szCs w:val="28"/>
        </w:rPr>
        <w:t xml:space="preserve"> основе</w:t>
      </w:r>
      <w:r>
        <w:rPr>
          <w:rFonts w:ascii="Times New Roman" w:hAnsi="Times New Roman"/>
          <w:sz w:val="28"/>
          <w:szCs w:val="28"/>
        </w:rPr>
        <w:t>. А</w:t>
      </w:r>
      <w:r w:rsidRPr="00A3766C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>специальные тесты</w:t>
      </w:r>
      <w:r w:rsidRPr="00A3766C">
        <w:rPr>
          <w:rFonts w:ascii="Times New Roman" w:hAnsi="Times New Roman"/>
          <w:sz w:val="28"/>
          <w:szCs w:val="28"/>
        </w:rPr>
        <w:t>, направленны</w:t>
      </w:r>
      <w:r>
        <w:rPr>
          <w:rFonts w:ascii="Times New Roman" w:hAnsi="Times New Roman"/>
          <w:sz w:val="28"/>
          <w:szCs w:val="28"/>
        </w:rPr>
        <w:t>е</w:t>
      </w:r>
      <w:r w:rsidRPr="00A3766C">
        <w:rPr>
          <w:rFonts w:ascii="Times New Roman" w:hAnsi="Times New Roman"/>
          <w:sz w:val="28"/>
          <w:szCs w:val="28"/>
        </w:rPr>
        <w:t xml:space="preserve"> на оценку </w:t>
      </w:r>
      <w:proofErr w:type="spellStart"/>
      <w:r w:rsidRPr="00A3766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3766C">
        <w:rPr>
          <w:rFonts w:ascii="Times New Roman" w:hAnsi="Times New Roman"/>
          <w:sz w:val="28"/>
          <w:szCs w:val="28"/>
        </w:rPr>
        <w:t xml:space="preserve"> познавательных, регулятивных и коммуникативных действий</w:t>
      </w:r>
      <w:r w:rsidRPr="00A3766C">
        <w:rPr>
          <w:rFonts w:ascii="Times New Roman" w:hAnsi="Times New Roman"/>
          <w:sz w:val="28"/>
          <w:szCs w:val="28"/>
          <w:lang w:eastAsia="ru-RU"/>
        </w:rPr>
        <w:t>,</w:t>
      </w:r>
      <w:r w:rsidRPr="00A3766C">
        <w:rPr>
          <w:rFonts w:ascii="Times New Roman" w:hAnsi="Times New Roman"/>
          <w:sz w:val="28"/>
          <w:szCs w:val="28"/>
        </w:rPr>
        <w:t xml:space="preserve"> текущего выполнения учебных исследований и учебных проектов, а также наблюдения на уроке.  </w:t>
      </w:r>
    </w:p>
    <w:p w:rsidR="00125E82" w:rsidRPr="00A3766C" w:rsidRDefault="00125E82" w:rsidP="00125E8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3766C">
        <w:rPr>
          <w:rFonts w:ascii="Times New Roman" w:hAnsi="Times New Roman"/>
          <w:sz w:val="28"/>
          <w:szCs w:val="28"/>
        </w:rPr>
        <w:t xml:space="preserve">собенностью комплексной работы является ее </w:t>
      </w:r>
      <w:proofErr w:type="spellStart"/>
      <w:r w:rsidRPr="00A3766C">
        <w:rPr>
          <w:rFonts w:ascii="Times New Roman" w:hAnsi="Times New Roman"/>
          <w:sz w:val="28"/>
          <w:szCs w:val="28"/>
        </w:rPr>
        <w:t>надпредметный</w:t>
      </w:r>
      <w:proofErr w:type="spellEnd"/>
      <w:r w:rsidRPr="00A3766C">
        <w:rPr>
          <w:rFonts w:ascii="Times New Roman" w:hAnsi="Times New Roman"/>
          <w:sz w:val="28"/>
          <w:szCs w:val="28"/>
        </w:rPr>
        <w:t xml:space="preserve"> характер, поэтому она не может быть простой совокупностью заданий, например, по математике, р</w:t>
      </w:r>
      <w:r>
        <w:rPr>
          <w:rFonts w:ascii="Times New Roman" w:hAnsi="Times New Roman"/>
          <w:sz w:val="28"/>
          <w:szCs w:val="28"/>
        </w:rPr>
        <w:t>усскому языку, истории</w:t>
      </w:r>
      <w:r w:rsidRPr="00A3766C">
        <w:rPr>
          <w:rFonts w:ascii="Times New Roman" w:hAnsi="Times New Roman"/>
          <w:sz w:val="28"/>
          <w:szCs w:val="28"/>
        </w:rPr>
        <w:t xml:space="preserve">. </w:t>
      </w:r>
    </w:p>
    <w:p w:rsidR="00125E82" w:rsidRDefault="00125E82" w:rsidP="00125E8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66C">
        <w:rPr>
          <w:rFonts w:ascii="Times New Roman" w:hAnsi="Times New Roman"/>
          <w:sz w:val="28"/>
          <w:szCs w:val="28"/>
        </w:rPr>
        <w:t xml:space="preserve">Всю работу по оценке </w:t>
      </w:r>
      <w:proofErr w:type="spellStart"/>
      <w:r w:rsidRPr="00A3766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3766C">
        <w:rPr>
          <w:rFonts w:ascii="Times New Roman" w:hAnsi="Times New Roman"/>
          <w:sz w:val="28"/>
          <w:szCs w:val="28"/>
        </w:rPr>
        <w:t xml:space="preserve"> результатов </w:t>
      </w:r>
      <w:r>
        <w:rPr>
          <w:rFonts w:ascii="Times New Roman" w:hAnsi="Times New Roman"/>
          <w:sz w:val="28"/>
          <w:szCs w:val="28"/>
        </w:rPr>
        <w:t xml:space="preserve">следует начинать с </w:t>
      </w:r>
      <w:r w:rsidRPr="00A3766C">
        <w:rPr>
          <w:rFonts w:ascii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ения</w:t>
      </w:r>
      <w:r w:rsidRPr="00A3766C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й</w:t>
      </w:r>
      <w:r w:rsidRPr="00A3766C">
        <w:rPr>
          <w:rFonts w:ascii="Times New Roman" w:hAnsi="Times New Roman"/>
          <w:sz w:val="28"/>
          <w:szCs w:val="28"/>
        </w:rPr>
        <w:t xml:space="preserve">, по которым можно распределить все </w:t>
      </w:r>
      <w:proofErr w:type="gramStart"/>
      <w:r w:rsidRPr="00A3766C">
        <w:rPr>
          <w:rFonts w:ascii="Times New Roman" w:hAnsi="Times New Roman"/>
          <w:sz w:val="28"/>
          <w:szCs w:val="28"/>
        </w:rPr>
        <w:t xml:space="preserve">формируемые  </w:t>
      </w:r>
      <w:proofErr w:type="spellStart"/>
      <w:r w:rsidRPr="00A3766C">
        <w:rPr>
          <w:rFonts w:ascii="Times New Roman" w:hAnsi="Times New Roman"/>
          <w:sz w:val="28"/>
          <w:szCs w:val="28"/>
        </w:rPr>
        <w:t>надпредметные</w:t>
      </w:r>
      <w:proofErr w:type="spellEnd"/>
      <w:proofErr w:type="gramEnd"/>
      <w:r w:rsidRPr="00A3766C">
        <w:rPr>
          <w:rFonts w:ascii="Times New Roman" w:hAnsi="Times New Roman"/>
          <w:sz w:val="28"/>
          <w:szCs w:val="28"/>
        </w:rPr>
        <w:t xml:space="preserve"> способы действий</w:t>
      </w:r>
      <w:r>
        <w:rPr>
          <w:rFonts w:ascii="Times New Roman" w:hAnsi="Times New Roman"/>
          <w:sz w:val="28"/>
          <w:szCs w:val="28"/>
        </w:rPr>
        <w:t>. Для нас</w:t>
      </w:r>
      <w:r w:rsidRPr="00A3766C">
        <w:rPr>
          <w:rFonts w:ascii="Times New Roman" w:hAnsi="Times New Roman"/>
          <w:sz w:val="28"/>
          <w:szCs w:val="28"/>
        </w:rPr>
        <w:t xml:space="preserve"> это</w:t>
      </w:r>
      <w:r>
        <w:rPr>
          <w:rFonts w:ascii="Times New Roman" w:hAnsi="Times New Roman"/>
          <w:sz w:val="28"/>
          <w:szCs w:val="28"/>
        </w:rPr>
        <w:t>:</w:t>
      </w:r>
      <w:r w:rsidRPr="00A3766C">
        <w:rPr>
          <w:rFonts w:ascii="Times New Roman" w:hAnsi="Times New Roman"/>
          <w:sz w:val="28"/>
          <w:szCs w:val="28"/>
        </w:rPr>
        <w:t xml:space="preserve"> </w:t>
      </w:r>
    </w:p>
    <w:p w:rsidR="00125E82" w:rsidRPr="005071AA" w:rsidRDefault="00125E82" w:rsidP="00125E82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работа с различными видами информации; </w:t>
      </w:r>
    </w:p>
    <w:p w:rsidR="00125E82" w:rsidRPr="005071AA" w:rsidRDefault="00125E82" w:rsidP="00125E82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lastRenderedPageBreak/>
        <w:t xml:space="preserve">перенос знаний в практику собственной жизни; </w:t>
      </w:r>
    </w:p>
    <w:p w:rsidR="00125E82" w:rsidRPr="005071AA" w:rsidRDefault="00125E82" w:rsidP="00125E82">
      <w:pPr>
        <w:numPr>
          <w:ilvl w:val="0"/>
          <w:numId w:val="2"/>
        </w:numPr>
        <w:tabs>
          <w:tab w:val="clear" w:pos="1080"/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1AA">
        <w:rPr>
          <w:rFonts w:ascii="Times New Roman" w:hAnsi="Times New Roman"/>
          <w:sz w:val="28"/>
          <w:szCs w:val="28"/>
        </w:rPr>
        <w:t xml:space="preserve">исследовательская </w:t>
      </w:r>
      <w:proofErr w:type="spellStart"/>
      <w:r w:rsidRPr="005071AA">
        <w:rPr>
          <w:rFonts w:ascii="Times New Roman" w:hAnsi="Times New Roman"/>
          <w:sz w:val="28"/>
          <w:szCs w:val="28"/>
        </w:rPr>
        <w:t>общеучебная</w:t>
      </w:r>
      <w:proofErr w:type="spellEnd"/>
      <w:r w:rsidRPr="005071AA">
        <w:rPr>
          <w:rFonts w:ascii="Times New Roman" w:hAnsi="Times New Roman"/>
          <w:sz w:val="28"/>
          <w:szCs w:val="28"/>
        </w:rPr>
        <w:t xml:space="preserve"> деятельность. </w:t>
      </w:r>
    </w:p>
    <w:p w:rsidR="00125E82" w:rsidRPr="00A3766C" w:rsidRDefault="00125E82" w:rsidP="00125E8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обозначенным</w:t>
      </w:r>
      <w:r w:rsidRPr="00A3766C">
        <w:rPr>
          <w:rFonts w:ascii="Times New Roman" w:hAnsi="Times New Roman"/>
          <w:sz w:val="28"/>
          <w:szCs w:val="28"/>
        </w:rPr>
        <w:t xml:space="preserve"> направлениям </w:t>
      </w:r>
      <w:r>
        <w:rPr>
          <w:rFonts w:ascii="Times New Roman" w:hAnsi="Times New Roman"/>
          <w:sz w:val="28"/>
          <w:szCs w:val="28"/>
        </w:rPr>
        <w:t xml:space="preserve">мы </w:t>
      </w:r>
      <w:r w:rsidRPr="00A3766C">
        <w:rPr>
          <w:rFonts w:ascii="Times New Roman" w:hAnsi="Times New Roman"/>
          <w:sz w:val="28"/>
          <w:szCs w:val="28"/>
        </w:rPr>
        <w:t xml:space="preserve">определили ведущие </w:t>
      </w:r>
      <w:r>
        <w:rPr>
          <w:rFonts w:ascii="Times New Roman" w:hAnsi="Times New Roman"/>
          <w:sz w:val="28"/>
          <w:szCs w:val="28"/>
        </w:rPr>
        <w:t>универсальные учебные действия</w:t>
      </w:r>
      <w:r w:rsidRPr="00A3766C">
        <w:rPr>
          <w:rFonts w:ascii="Times New Roman" w:hAnsi="Times New Roman"/>
          <w:sz w:val="28"/>
          <w:szCs w:val="28"/>
        </w:rPr>
        <w:t xml:space="preserve"> для каждой параллели классов с уч</w:t>
      </w:r>
      <w:r>
        <w:rPr>
          <w:rFonts w:ascii="Times New Roman" w:hAnsi="Times New Roman"/>
          <w:sz w:val="28"/>
          <w:szCs w:val="28"/>
        </w:rPr>
        <w:t>е</w:t>
      </w:r>
      <w:r w:rsidRPr="00A3766C">
        <w:rPr>
          <w:rFonts w:ascii="Times New Roman" w:hAnsi="Times New Roman"/>
          <w:sz w:val="28"/>
          <w:szCs w:val="28"/>
        </w:rPr>
        <w:t xml:space="preserve">том их возрастных возможностей от 5 к 9 классу, и самое </w:t>
      </w:r>
      <w:r>
        <w:rPr>
          <w:rFonts w:ascii="Times New Roman" w:hAnsi="Times New Roman"/>
          <w:sz w:val="28"/>
          <w:szCs w:val="28"/>
        </w:rPr>
        <w:t>важное</w:t>
      </w:r>
      <w:r w:rsidRPr="00A3766C">
        <w:rPr>
          <w:rFonts w:ascii="Times New Roman" w:hAnsi="Times New Roman"/>
          <w:sz w:val="28"/>
          <w:szCs w:val="28"/>
        </w:rPr>
        <w:t xml:space="preserve"> – с уч</w:t>
      </w:r>
      <w:r>
        <w:rPr>
          <w:rFonts w:ascii="Times New Roman" w:hAnsi="Times New Roman"/>
          <w:sz w:val="28"/>
          <w:szCs w:val="28"/>
        </w:rPr>
        <w:t>е</w:t>
      </w:r>
      <w:r w:rsidRPr="00A3766C">
        <w:rPr>
          <w:rFonts w:ascii="Times New Roman" w:hAnsi="Times New Roman"/>
          <w:sz w:val="28"/>
          <w:szCs w:val="28"/>
        </w:rPr>
        <w:t>том преемственности этих ведущих УУД, которые будут оцениваться</w:t>
      </w:r>
      <w:r w:rsidRPr="005071AA">
        <w:rPr>
          <w:rFonts w:ascii="Times New Roman" w:hAnsi="Times New Roman"/>
          <w:sz w:val="28"/>
          <w:szCs w:val="28"/>
        </w:rPr>
        <w:t>.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hAnsi="Times New Roman"/>
          <w:sz w:val="28"/>
          <w:szCs w:val="28"/>
        </w:rPr>
        <w:t xml:space="preserve"> Каждый учитель, работающий на параллели классов</w:t>
      </w:r>
      <w:r>
        <w:rPr>
          <w:rFonts w:ascii="Times New Roman" w:hAnsi="Times New Roman"/>
          <w:sz w:val="28"/>
          <w:szCs w:val="28"/>
        </w:rPr>
        <w:t>,</w:t>
      </w:r>
      <w:r w:rsidRPr="00A3766C">
        <w:rPr>
          <w:rFonts w:ascii="Times New Roman" w:hAnsi="Times New Roman"/>
          <w:sz w:val="28"/>
          <w:szCs w:val="28"/>
        </w:rPr>
        <w:t xml:space="preserve"> понимает, над фо</w:t>
      </w:r>
      <w:r w:rsidRPr="00A3766C">
        <w:rPr>
          <w:rFonts w:ascii="Times New Roman" w:hAnsi="Times New Roman"/>
          <w:sz w:val="28"/>
          <w:szCs w:val="28"/>
        </w:rPr>
        <w:t>р</w:t>
      </w:r>
      <w:r w:rsidRPr="00A3766C">
        <w:rPr>
          <w:rFonts w:ascii="Times New Roman" w:hAnsi="Times New Roman"/>
          <w:sz w:val="28"/>
          <w:szCs w:val="28"/>
        </w:rPr>
        <w:t>мированием каких именно УУД ему необходимо работать, формирует и и</w:t>
      </w:r>
      <w:r w:rsidRPr="00A3766C">
        <w:rPr>
          <w:rFonts w:ascii="Times New Roman" w:hAnsi="Times New Roman"/>
          <w:sz w:val="28"/>
          <w:szCs w:val="28"/>
        </w:rPr>
        <w:t>с</w:t>
      </w:r>
      <w:r w:rsidRPr="00A3766C">
        <w:rPr>
          <w:rFonts w:ascii="Times New Roman" w:hAnsi="Times New Roman"/>
          <w:sz w:val="28"/>
          <w:szCs w:val="28"/>
        </w:rPr>
        <w:t>пользует в работе с учащимися в этих целях банк тренирово</w:t>
      </w:r>
      <w:r w:rsidRPr="00A3766C">
        <w:rPr>
          <w:rFonts w:ascii="Times New Roman" w:hAnsi="Times New Roman"/>
          <w:sz w:val="28"/>
          <w:szCs w:val="28"/>
        </w:rPr>
        <w:t>ч</w:t>
      </w:r>
      <w:r w:rsidRPr="00A3766C">
        <w:rPr>
          <w:rFonts w:ascii="Times New Roman" w:hAnsi="Times New Roman"/>
          <w:sz w:val="28"/>
          <w:szCs w:val="28"/>
        </w:rPr>
        <w:t>ных заданий.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 w:rsidRPr="00A3766C">
        <w:rPr>
          <w:rFonts w:ascii="Times New Roman" w:hAnsi="Times New Roman"/>
          <w:sz w:val="28"/>
          <w:szCs w:val="28"/>
        </w:rPr>
        <w:t>матапредметными</w:t>
      </w:r>
      <w:proofErr w:type="spellEnd"/>
      <w:r w:rsidRPr="00A3766C">
        <w:rPr>
          <w:rFonts w:ascii="Times New Roman" w:hAnsi="Times New Roman"/>
          <w:sz w:val="28"/>
          <w:szCs w:val="28"/>
        </w:rPr>
        <w:t xml:space="preserve"> таблицами проводится </w:t>
      </w:r>
      <w:proofErr w:type="gramStart"/>
      <w:r w:rsidRPr="00A3766C">
        <w:rPr>
          <w:rFonts w:ascii="Times New Roman" w:hAnsi="Times New Roman"/>
          <w:sz w:val="28"/>
          <w:szCs w:val="28"/>
        </w:rPr>
        <w:t>аналогично</w:t>
      </w:r>
      <w:proofErr w:type="gramEnd"/>
      <w:r w:rsidRPr="00A3766C">
        <w:rPr>
          <w:rFonts w:ascii="Times New Roman" w:hAnsi="Times New Roman"/>
          <w:sz w:val="28"/>
          <w:szCs w:val="28"/>
        </w:rPr>
        <w:t xml:space="preserve"> как и с предметными. 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Учитель, проверяя </w:t>
      </w:r>
      <w:proofErr w:type="spellStart"/>
      <w:proofErr w:type="gram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мет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предметную</w:t>
      </w:r>
      <w:proofErr w:type="spell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работу</w:t>
      </w:r>
      <w:proofErr w:type="gram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вносит</w:t>
      </w:r>
      <w:r w:rsidRPr="00A3766C">
        <w:rPr>
          <w:rFonts w:ascii="Times New Roman" w:hAnsi="Times New Roman"/>
          <w:sz w:val="28"/>
          <w:szCs w:val="28"/>
        </w:rPr>
        <w:t xml:space="preserve"> в таблицу перечень УУД из таблицы ведущих УУД, но уже по группам;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о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тмеч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ает в графе соответствующих УУД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номера заданий </w:t>
      </w:r>
      <w:proofErr w:type="spellStart"/>
      <w:proofErr w:type="gram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метапредме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proofErr w:type="spell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работы</w:t>
      </w:r>
      <w:proofErr w:type="gram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проверяющих это </w:t>
      </w:r>
      <w:proofErr w:type="spell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надпре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метное</w:t>
      </w:r>
      <w:proofErr w:type="spell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действие;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п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роверив </w:t>
      </w:r>
      <w:proofErr w:type="spellStart"/>
      <w:proofErr w:type="gram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метапредметную</w:t>
      </w:r>
      <w:proofErr w:type="spell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 работу</w:t>
      </w:r>
      <w:proofErr w:type="gram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определив балл (по шкале от 0 до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баллов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) за каждое задание, учитель переносит эти баллы в таблицу результ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тов;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д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алее следует проанализировать таблицу с баллами по горизонтали (по каждому ученику) и по вертикали (по классу в целом). </w:t>
      </w:r>
    </w:p>
    <w:p w:rsidR="00125E82" w:rsidRDefault="00125E82" w:rsidP="00125E8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</w:t>
      </w:r>
      <w:r w:rsidRPr="00A3766C">
        <w:rPr>
          <w:rFonts w:ascii="Times New Roman" w:hAnsi="Times New Roman"/>
          <w:sz w:val="28"/>
          <w:szCs w:val="28"/>
        </w:rPr>
        <w:t xml:space="preserve"> работы всех учителей </w:t>
      </w:r>
      <w:r>
        <w:rPr>
          <w:rFonts w:ascii="Times New Roman" w:hAnsi="Times New Roman"/>
          <w:sz w:val="28"/>
          <w:szCs w:val="28"/>
        </w:rPr>
        <w:t xml:space="preserve">по развитию </w:t>
      </w:r>
      <w:r w:rsidRPr="00A3766C">
        <w:rPr>
          <w:rFonts w:ascii="Times New Roman" w:hAnsi="Times New Roman"/>
          <w:sz w:val="28"/>
          <w:szCs w:val="28"/>
        </w:rPr>
        <w:t xml:space="preserve">УУД хорошо показывает </w:t>
      </w:r>
      <w:proofErr w:type="spellStart"/>
      <w:r w:rsidRPr="00A3766C">
        <w:rPr>
          <w:rFonts w:ascii="Times New Roman" w:hAnsi="Times New Roman"/>
          <w:sz w:val="28"/>
          <w:szCs w:val="28"/>
        </w:rPr>
        <w:t>метапредметная</w:t>
      </w:r>
      <w:proofErr w:type="spellEnd"/>
      <w:r w:rsidRPr="00A3766C">
        <w:rPr>
          <w:rFonts w:ascii="Times New Roman" w:hAnsi="Times New Roman"/>
          <w:sz w:val="28"/>
          <w:szCs w:val="28"/>
        </w:rPr>
        <w:t xml:space="preserve"> работа, проводимая в обязательном порядке в каждом классе администрацией 1 раз в полугодие</w:t>
      </w:r>
      <w:r>
        <w:rPr>
          <w:rFonts w:ascii="Times New Roman" w:hAnsi="Times New Roman"/>
          <w:sz w:val="28"/>
          <w:szCs w:val="28"/>
        </w:rPr>
        <w:t>.</w:t>
      </w:r>
      <w:r w:rsidRPr="00A37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3766C">
        <w:rPr>
          <w:rFonts w:ascii="Times New Roman" w:hAnsi="Times New Roman"/>
          <w:sz w:val="28"/>
          <w:szCs w:val="28"/>
        </w:rPr>
        <w:t xml:space="preserve">на составлена из таких заданий, выполнение которых позволяет оценить именно те УУД, которые определены как ведущие для каждой параллели классов, над которыми работал каждый учитель-предметник в течение полугодия. </w:t>
      </w:r>
    </w:p>
    <w:p w:rsidR="00125E82" w:rsidRPr="00A3766C" w:rsidRDefault="00125E82" w:rsidP="00125E8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766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данным, полученным в ходе</w:t>
      </w:r>
      <w:r w:rsidRPr="00A3766C">
        <w:rPr>
          <w:rFonts w:ascii="Times New Roman" w:hAnsi="Times New Roman"/>
          <w:sz w:val="28"/>
          <w:szCs w:val="28"/>
        </w:rPr>
        <w:t xml:space="preserve"> анализа</w:t>
      </w:r>
      <w:r>
        <w:rPr>
          <w:rFonts w:ascii="Times New Roman" w:hAnsi="Times New Roman"/>
          <w:sz w:val="28"/>
          <w:szCs w:val="28"/>
        </w:rPr>
        <w:t>,</w:t>
      </w:r>
      <w:r w:rsidRPr="00A3766C">
        <w:rPr>
          <w:rFonts w:ascii="Times New Roman" w:hAnsi="Times New Roman"/>
          <w:sz w:val="28"/>
          <w:szCs w:val="28"/>
        </w:rPr>
        <w:t xml:space="preserve"> формулируются выводы и рекомендации учителям всей параллели, в том числе персонифицированные (</w:t>
      </w:r>
      <w:proofErr w:type="gramStart"/>
      <w:r w:rsidRPr="00A3766C">
        <w:rPr>
          <w:rFonts w:ascii="Times New Roman" w:hAnsi="Times New Roman"/>
          <w:sz w:val="28"/>
          <w:szCs w:val="28"/>
        </w:rPr>
        <w:t>по  учащимся</w:t>
      </w:r>
      <w:proofErr w:type="gramEnd"/>
      <w:r w:rsidRPr="00A3766C">
        <w:rPr>
          <w:rFonts w:ascii="Times New Roman" w:hAnsi="Times New Roman"/>
          <w:sz w:val="28"/>
          <w:szCs w:val="28"/>
        </w:rPr>
        <w:t xml:space="preserve"> с отрицательной динамикой или не имеющих положительную динамику уровня </w:t>
      </w:r>
      <w:proofErr w:type="spellStart"/>
      <w:r w:rsidRPr="00A3766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3766C">
        <w:rPr>
          <w:rFonts w:ascii="Times New Roman" w:hAnsi="Times New Roman"/>
          <w:sz w:val="28"/>
          <w:szCs w:val="28"/>
        </w:rPr>
        <w:t xml:space="preserve"> УУД  или с результатом, близким к нижней границе базового уровня </w:t>
      </w:r>
      <w:proofErr w:type="spellStart"/>
      <w:r w:rsidRPr="00A3766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3766C">
        <w:rPr>
          <w:rFonts w:ascii="Times New Roman" w:hAnsi="Times New Roman"/>
          <w:sz w:val="28"/>
          <w:szCs w:val="28"/>
        </w:rPr>
        <w:t>).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Таким образом, </w:t>
      </w:r>
      <w:proofErr w:type="gramStart"/>
      <w:r w:rsidRPr="00A3766C">
        <w:rPr>
          <w:rFonts w:ascii="Times New Roman" w:eastAsia="Times New Roman" w:hAnsi="Times New Roman"/>
          <w:iCs/>
          <w:sz w:val="28"/>
          <w:szCs w:val="28"/>
          <w:lang w:eastAsia="ru-RU"/>
        </w:rPr>
        <w:t>формируется</w:t>
      </w:r>
      <w:r w:rsidRPr="00A3766C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</w:t>
      </w:r>
      <w:r w:rsidRPr="00A3766C"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омплексная</w:t>
      </w:r>
      <w:proofErr w:type="gramEnd"/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оценка развития учащегося,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то есть у нас  имеются ответы на вопросы: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1. Каковы его предметные результаты?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(качество владения предметными сп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собами действий)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25E82" w:rsidRPr="00A3766C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Каковы его </w:t>
      </w:r>
      <w:proofErr w:type="spellStart"/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метапредметные</w:t>
      </w:r>
      <w:proofErr w:type="spellEnd"/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 основе данных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диагн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стик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, наблюдений и 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териалов «Портфеля достижений»).</w:t>
      </w:r>
    </w:p>
    <w:p w:rsidR="00125E82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eastAsia="Times New Roman" w:hAnsi="Times New Roman"/>
          <w:bCs/>
          <w:sz w:val="28"/>
          <w:szCs w:val="28"/>
          <w:lang w:eastAsia="ru-RU"/>
        </w:rPr>
        <w:t>3.  Какой прогресс наблюдается в его личностных результатах?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5E82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персонифицированные предметные и </w:t>
      </w:r>
      <w:proofErr w:type="spell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метапредметные</w:t>
      </w:r>
      <w:proofErr w:type="spell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 на каждого ученика заносятся в его раб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чую тетрадь психолого-педагогического сопровожд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в условиях ФГОС и используются психологом </w:t>
      </w:r>
      <w:proofErr w:type="gramStart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в  целях</w:t>
      </w:r>
      <w:proofErr w:type="gramEnd"/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полного отражения личностного развития ученика и построения индивидуал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ного сопровождения совместно</w:t>
      </w:r>
      <w:r w:rsidRPr="00A3766C">
        <w:rPr>
          <w:rFonts w:ascii="Times New Roman" w:hAnsi="Times New Roman"/>
          <w:sz w:val="28"/>
          <w:szCs w:val="28"/>
        </w:rPr>
        <w:t xml:space="preserve"> 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с другими субъектами образовательного пр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3766C">
        <w:rPr>
          <w:rFonts w:ascii="Times New Roman" w:eastAsia="Times New Roman" w:hAnsi="Times New Roman"/>
          <w:sz w:val="28"/>
          <w:szCs w:val="28"/>
          <w:lang w:eastAsia="ru-RU"/>
        </w:rPr>
        <w:t>цесса в нашей гимназии.</w:t>
      </w:r>
    </w:p>
    <w:p w:rsidR="00125E82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E82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E82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E82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E82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E82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E82" w:rsidRDefault="00125E82" w:rsidP="00125E8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125E82" w:rsidRPr="00D92F1B" w:rsidRDefault="00125E82" w:rsidP="00125E82">
      <w:pPr>
        <w:spacing w:after="0" w:line="336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92F1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Анализ результатов предметной контрольной работы по биологии </w:t>
      </w:r>
    </w:p>
    <w:p w:rsidR="00125E82" w:rsidRDefault="00125E82" w:rsidP="00125E82">
      <w:pPr>
        <w:spacing w:after="0" w:line="336" w:lineRule="atLeast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D92F1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 6В классе 2013-2014 уче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</w:t>
      </w:r>
      <w:r w:rsidRPr="00D92F1B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ном году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(1 четверть)</w:t>
      </w:r>
    </w:p>
    <w:p w:rsidR="00125E82" w:rsidRPr="00587566" w:rsidRDefault="00125E82" w:rsidP="00125E82">
      <w:pPr>
        <w:spacing w:after="0" w:line="336" w:lineRule="atLeast"/>
        <w:jc w:val="center"/>
        <w:rPr>
          <w:rFonts w:ascii="Times New Roman" w:eastAsia="Times New Roman" w:hAnsi="Times New Roman"/>
          <w:b/>
          <w:iCs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317"/>
        <w:gridCol w:w="1487"/>
        <w:gridCol w:w="1289"/>
        <w:gridCol w:w="496"/>
        <w:gridCol w:w="976"/>
        <w:gridCol w:w="1890"/>
      </w:tblGrid>
      <w:tr w:rsidR="00125E82" w:rsidRPr="00144D1A" w:rsidTr="00704492">
        <w:tc>
          <w:tcPr>
            <w:tcW w:w="170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бота 1</w:t>
            </w:r>
          </w:p>
        </w:tc>
        <w:tc>
          <w:tcPr>
            <w:tcW w:w="1392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взаимосв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зей ме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 живой и неживой природой</w:t>
            </w:r>
          </w:p>
          <w:p w:rsidR="00125E82" w:rsidRPr="00144D1A" w:rsidRDefault="00125E82" w:rsidP="00704492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Задание 1</w:t>
            </w:r>
          </w:p>
        </w:tc>
        <w:tc>
          <w:tcPr>
            <w:tcW w:w="1410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круговор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веществ в природе и жи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 чел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века</w:t>
            </w:r>
          </w:p>
          <w:p w:rsidR="00125E82" w:rsidRPr="00144D1A" w:rsidRDefault="00125E82" w:rsidP="00704492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Задание 2</w:t>
            </w:r>
          </w:p>
        </w:tc>
        <w:tc>
          <w:tcPr>
            <w:tcW w:w="1395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живых о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мов разных «профе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сий»</w:t>
            </w:r>
          </w:p>
          <w:p w:rsidR="00125E82" w:rsidRPr="00144D1A" w:rsidRDefault="00125E82" w:rsidP="00704492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Задание 3</w:t>
            </w:r>
          </w:p>
        </w:tc>
        <w:tc>
          <w:tcPr>
            <w:tcW w:w="124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т.д.</w:t>
            </w:r>
          </w:p>
        </w:tc>
        <w:tc>
          <w:tcPr>
            <w:tcW w:w="129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ний балл по уч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нику</w:t>
            </w:r>
          </w:p>
        </w:tc>
        <w:tc>
          <w:tcPr>
            <w:tcW w:w="1410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рованн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сти</w:t>
            </w:r>
            <w:proofErr w:type="spellEnd"/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метного умения уч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ника</w:t>
            </w:r>
          </w:p>
        </w:tc>
      </w:tr>
      <w:tr w:rsidR="00125E82" w:rsidRPr="00144D1A" w:rsidTr="00704492">
        <w:tc>
          <w:tcPr>
            <w:tcW w:w="170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</w:t>
            </w: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нян</w:t>
            </w:r>
            <w:proofErr w:type="spellEnd"/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392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410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</w:t>
            </w: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шенный</w:t>
            </w:r>
          </w:p>
        </w:tc>
      </w:tr>
      <w:tr w:rsidR="00125E82" w:rsidRPr="00144D1A" w:rsidTr="00704492">
        <w:tc>
          <w:tcPr>
            <w:tcW w:w="170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Баянов М.</w:t>
            </w:r>
          </w:p>
        </w:tc>
        <w:tc>
          <w:tcPr>
            <w:tcW w:w="1392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0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5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1410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высокий</w:t>
            </w:r>
          </w:p>
        </w:tc>
      </w:tr>
      <w:tr w:rsidR="00125E82" w:rsidRPr="00144D1A" w:rsidTr="00704492">
        <w:tc>
          <w:tcPr>
            <w:tcW w:w="170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392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0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</w:t>
            </w:r>
          </w:p>
        </w:tc>
      </w:tr>
      <w:tr w:rsidR="00125E82" w:rsidRPr="00144D1A" w:rsidTr="00704492">
        <w:tc>
          <w:tcPr>
            <w:tcW w:w="170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392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25E82" w:rsidRPr="00144D1A" w:rsidRDefault="00125E82" w:rsidP="00704492">
            <w:pPr>
              <w:jc w:val="center"/>
              <w:rPr>
                <w:rFonts w:ascii="Times New Roman" w:eastAsia="Times New Roman" w:hAnsi="Times New Roman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</w:t>
            </w:r>
          </w:p>
        </w:tc>
      </w:tr>
      <w:tr w:rsidR="00125E82" w:rsidRPr="00144D1A" w:rsidTr="00704492">
        <w:tc>
          <w:tcPr>
            <w:tcW w:w="170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ний балл по классу</w:t>
            </w:r>
          </w:p>
        </w:tc>
        <w:tc>
          <w:tcPr>
            <w:tcW w:w="1392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410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395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24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9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shd w:val="clear" w:color="auto" w:fill="auto"/>
          </w:tcPr>
          <w:p w:rsidR="00125E82" w:rsidRPr="00144D1A" w:rsidRDefault="00125E82" w:rsidP="00704492">
            <w:pPr>
              <w:jc w:val="center"/>
              <w:rPr>
                <w:rFonts w:ascii="Times New Roman" w:eastAsia="Times New Roman" w:hAnsi="Times New Roman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</w:t>
            </w:r>
          </w:p>
        </w:tc>
      </w:tr>
      <w:tr w:rsidR="00125E82" w:rsidRPr="00144D1A" w:rsidTr="00704492">
        <w:tc>
          <w:tcPr>
            <w:tcW w:w="170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сформир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ванности</w:t>
            </w:r>
            <w:proofErr w:type="spellEnd"/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предметного де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ствия по кла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144D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</w:t>
            </w:r>
          </w:p>
        </w:tc>
        <w:tc>
          <w:tcPr>
            <w:tcW w:w="1392" w:type="dxa"/>
            <w:shd w:val="clear" w:color="auto" w:fill="auto"/>
          </w:tcPr>
          <w:p w:rsidR="00125E82" w:rsidRPr="00144D1A" w:rsidRDefault="00125E82" w:rsidP="00704492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10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</w:t>
            </w: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шенный</w:t>
            </w:r>
          </w:p>
        </w:tc>
        <w:tc>
          <w:tcPr>
            <w:tcW w:w="1395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…..</w:t>
            </w:r>
          </w:p>
        </w:tc>
        <w:tc>
          <w:tcPr>
            <w:tcW w:w="1248" w:type="dxa"/>
            <w:shd w:val="clear" w:color="auto" w:fill="auto"/>
          </w:tcPr>
          <w:p w:rsidR="00125E82" w:rsidRPr="00144D1A" w:rsidRDefault="00125E82" w:rsidP="00704492">
            <w:pPr>
              <w:jc w:val="center"/>
              <w:rPr>
                <w:rFonts w:ascii="Times New Roman" w:eastAsia="Times New Roman" w:hAnsi="Times New Roman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1298" w:type="dxa"/>
            <w:shd w:val="clear" w:color="auto" w:fill="auto"/>
          </w:tcPr>
          <w:p w:rsidR="00125E82" w:rsidRPr="00144D1A" w:rsidRDefault="00125E82" w:rsidP="00704492">
            <w:pPr>
              <w:jc w:val="center"/>
              <w:rPr>
                <w:rFonts w:ascii="Times New Roman" w:eastAsia="Times New Roman" w:hAnsi="Times New Roman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1410" w:type="dxa"/>
            <w:shd w:val="clear" w:color="auto" w:fill="auto"/>
          </w:tcPr>
          <w:p w:rsidR="00125E82" w:rsidRPr="00144D1A" w:rsidRDefault="00125E82" w:rsidP="00704492">
            <w:pPr>
              <w:jc w:val="center"/>
              <w:rPr>
                <w:rFonts w:ascii="Times New Roman" w:eastAsia="Times New Roman" w:hAnsi="Times New Roman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</w:t>
            </w:r>
          </w:p>
        </w:tc>
      </w:tr>
    </w:tbl>
    <w:p w:rsidR="00125E82" w:rsidRDefault="00125E82" w:rsidP="00125E82">
      <w:pPr>
        <w:spacing w:after="0" w:line="336" w:lineRule="atLeas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5E82" w:rsidRDefault="00125E82" w:rsidP="00125E82">
      <w:pPr>
        <w:spacing w:after="0" w:line="336" w:lineRule="atLeas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5E82" w:rsidRDefault="00125E82" w:rsidP="00125E82">
      <w:pPr>
        <w:spacing w:after="0" w:line="336" w:lineRule="atLeas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5E82" w:rsidRDefault="00125E82" w:rsidP="00125E82">
      <w:pPr>
        <w:spacing w:after="0" w:line="336" w:lineRule="atLeas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5E82" w:rsidRPr="00587566" w:rsidRDefault="00125E82" w:rsidP="00125E82">
      <w:pPr>
        <w:spacing w:after="0" w:line="336" w:lineRule="atLeas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25E82" w:rsidRDefault="00125E82" w:rsidP="00125E82"/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D1C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Анализ результатов предметной контрольной работы по биол</w:t>
      </w:r>
      <w:r w:rsidRPr="003D1C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Pr="003D1C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гии </w:t>
      </w:r>
      <w:r w:rsidRPr="003D1C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в 6В классе 2013-2014 учебном году (3 четверть)</w:t>
      </w:r>
    </w:p>
    <w:p w:rsidR="00125E82" w:rsidRPr="003D1C7F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sz w:val="16"/>
          <w:szCs w:val="16"/>
        </w:rPr>
      </w:pP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15050" cy="5305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125E82" w:rsidRDefault="00125E82" w:rsidP="00125E8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4575" cy="5124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125E82" w:rsidRDefault="00125E82" w:rsidP="00125E82">
      <w:pPr>
        <w:widowControl w:val="0"/>
        <w:tabs>
          <w:tab w:val="num" w:pos="19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комплексной диагностической работы (стартовая) </w:t>
      </w:r>
    </w:p>
    <w:p w:rsidR="00125E82" w:rsidRDefault="00125E82" w:rsidP="00125E82">
      <w:pPr>
        <w:widowControl w:val="0"/>
        <w:tabs>
          <w:tab w:val="num" w:pos="19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6В классе 2013-2014 учебном году</w:t>
      </w:r>
    </w:p>
    <w:p w:rsidR="00125E82" w:rsidRPr="002F0254" w:rsidRDefault="00125E82" w:rsidP="00125E82">
      <w:pPr>
        <w:widowControl w:val="0"/>
        <w:tabs>
          <w:tab w:val="num" w:pos="19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1355"/>
        <w:gridCol w:w="1355"/>
        <w:gridCol w:w="591"/>
        <w:gridCol w:w="1242"/>
        <w:gridCol w:w="2326"/>
      </w:tblGrid>
      <w:tr w:rsidR="00125E82" w:rsidRPr="00144D1A" w:rsidTr="00704492">
        <w:tc>
          <w:tcPr>
            <w:tcW w:w="1544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Составить план </w:t>
            </w:r>
          </w:p>
          <w:p w:rsidR="00125E82" w:rsidRPr="00144D1A" w:rsidRDefault="00125E82" w:rsidP="00704492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44D1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Задание  2</w:t>
            </w:r>
            <w:proofErr w:type="gramEnd"/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Составить диалог</w:t>
            </w:r>
          </w:p>
          <w:p w:rsidR="00125E82" w:rsidRPr="00144D1A" w:rsidRDefault="00125E82" w:rsidP="00704492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Задание 3</w:t>
            </w:r>
          </w:p>
        </w:tc>
        <w:tc>
          <w:tcPr>
            <w:tcW w:w="157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т.д.</w:t>
            </w:r>
          </w:p>
        </w:tc>
        <w:tc>
          <w:tcPr>
            <w:tcW w:w="162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Средний балл по группе УУД</w:t>
            </w:r>
          </w:p>
        </w:tc>
        <w:tc>
          <w:tcPr>
            <w:tcW w:w="1862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сформир</w:t>
            </w:r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ваности</w:t>
            </w:r>
            <w:proofErr w:type="spellEnd"/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УУД учен</w:t>
            </w:r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</w:t>
            </w:r>
          </w:p>
        </w:tc>
      </w:tr>
      <w:tr w:rsidR="00125E82" w:rsidRPr="00144D1A" w:rsidTr="00704492">
        <w:tc>
          <w:tcPr>
            <w:tcW w:w="1544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Антонян</w:t>
            </w:r>
            <w:proofErr w:type="spellEnd"/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862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</w:tr>
      <w:tr w:rsidR="00125E82" w:rsidRPr="00144D1A" w:rsidTr="00704492">
        <w:tc>
          <w:tcPr>
            <w:tcW w:w="1544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Баянов М.</w:t>
            </w:r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862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повышенный</w:t>
            </w:r>
          </w:p>
        </w:tc>
      </w:tr>
      <w:tr w:rsidR="00125E82" w:rsidRPr="00144D1A" w:rsidTr="00704492">
        <w:tc>
          <w:tcPr>
            <w:tcW w:w="1544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E82" w:rsidRPr="00144D1A" w:rsidTr="00704492">
        <w:tc>
          <w:tcPr>
            <w:tcW w:w="1544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E82" w:rsidRPr="00144D1A" w:rsidTr="00704492">
        <w:tc>
          <w:tcPr>
            <w:tcW w:w="1544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E82" w:rsidRPr="00144D1A" w:rsidTr="00704492">
        <w:tc>
          <w:tcPr>
            <w:tcW w:w="1544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62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25E82" w:rsidRPr="00144D1A" w:rsidTr="00704492">
        <w:tc>
          <w:tcPr>
            <w:tcW w:w="1544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Средний балл по классу</w:t>
            </w:r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57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862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</w:tr>
      <w:tr w:rsidR="00125E82" w:rsidRPr="00144D1A" w:rsidTr="00704492">
        <w:tc>
          <w:tcPr>
            <w:tcW w:w="1544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сформ</w:t>
            </w:r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рованн</w:t>
            </w:r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сти</w:t>
            </w:r>
            <w:proofErr w:type="spellEnd"/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УУД по кла</w:t>
            </w:r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144D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</w:t>
            </w:r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336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628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57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1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862" w:type="dxa"/>
            <w:shd w:val="clear" w:color="auto" w:fill="auto"/>
          </w:tcPr>
          <w:p w:rsidR="00125E82" w:rsidRPr="00144D1A" w:rsidRDefault="00125E82" w:rsidP="00704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25E82" w:rsidRDefault="00125E82" w:rsidP="00125E82">
      <w:pPr>
        <w:widowControl w:val="0"/>
        <w:tabs>
          <w:tab w:val="num" w:pos="19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5E82" w:rsidRPr="006A4038" w:rsidRDefault="00125E82" w:rsidP="00125E82">
      <w:pPr>
        <w:widowControl w:val="0"/>
        <w:tabs>
          <w:tab w:val="num" w:pos="19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25E82" w:rsidRPr="00914279" w:rsidRDefault="00125E82" w:rsidP="00125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E82" w:rsidRDefault="00125E82" w:rsidP="00125E82"/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110490</wp:posOffset>
            </wp:positionV>
            <wp:extent cx="5567045" cy="9006205"/>
            <wp:effectExtent l="0" t="0" r="0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900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125E82" w:rsidRDefault="00125E82" w:rsidP="00125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564">
        <w:rPr>
          <w:rFonts w:ascii="Times New Roman" w:hAnsi="Times New Roman"/>
          <w:b/>
          <w:sz w:val="28"/>
          <w:szCs w:val="28"/>
        </w:rPr>
        <w:t xml:space="preserve">Направления контроля и оценки уровня </w:t>
      </w:r>
      <w:proofErr w:type="spellStart"/>
      <w:r w:rsidRPr="00450564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450564">
        <w:rPr>
          <w:rFonts w:ascii="Times New Roman" w:hAnsi="Times New Roman"/>
          <w:b/>
          <w:sz w:val="28"/>
          <w:szCs w:val="28"/>
        </w:rPr>
        <w:t xml:space="preserve"> </w:t>
      </w:r>
    </w:p>
    <w:p w:rsidR="00125E82" w:rsidRDefault="00125E82" w:rsidP="00125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50564">
        <w:rPr>
          <w:rFonts w:ascii="Times New Roman" w:hAnsi="Times New Roman"/>
          <w:b/>
          <w:sz w:val="28"/>
          <w:szCs w:val="28"/>
        </w:rPr>
        <w:t>метапредме</w:t>
      </w:r>
      <w:r w:rsidRPr="00450564">
        <w:rPr>
          <w:rFonts w:ascii="Times New Roman" w:hAnsi="Times New Roman"/>
          <w:b/>
          <w:sz w:val="28"/>
          <w:szCs w:val="28"/>
        </w:rPr>
        <w:t>т</w:t>
      </w:r>
      <w:r w:rsidRPr="00450564">
        <w:rPr>
          <w:rFonts w:ascii="Times New Roman" w:hAnsi="Times New Roman"/>
          <w:b/>
          <w:sz w:val="28"/>
          <w:szCs w:val="28"/>
        </w:rPr>
        <w:t>ных</w:t>
      </w:r>
      <w:proofErr w:type="spellEnd"/>
      <w:r w:rsidRPr="00450564">
        <w:rPr>
          <w:rFonts w:ascii="Times New Roman" w:hAnsi="Times New Roman"/>
          <w:b/>
          <w:sz w:val="28"/>
          <w:szCs w:val="28"/>
        </w:rPr>
        <w:t xml:space="preserve"> результатов в МБОУ Гимназии № 25</w:t>
      </w:r>
    </w:p>
    <w:p w:rsidR="00125E82" w:rsidRPr="00DE6C15" w:rsidRDefault="00125E82" w:rsidP="00125E8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47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25"/>
        <w:gridCol w:w="1636"/>
        <w:gridCol w:w="129"/>
        <w:gridCol w:w="1693"/>
        <w:gridCol w:w="72"/>
        <w:gridCol w:w="1477"/>
        <w:gridCol w:w="288"/>
        <w:gridCol w:w="1765"/>
      </w:tblGrid>
      <w:tr w:rsidR="00125E82" w:rsidRPr="00450564" w:rsidTr="00704492">
        <w:trPr>
          <w:jc w:val="center"/>
        </w:trPr>
        <w:tc>
          <w:tcPr>
            <w:tcW w:w="1000" w:type="pct"/>
            <w:gridSpan w:val="2"/>
            <w:shd w:val="clear" w:color="auto" w:fill="auto"/>
          </w:tcPr>
          <w:p w:rsidR="00125E82" w:rsidRPr="002B42DE" w:rsidRDefault="00125E82" w:rsidP="00704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DE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125E82" w:rsidRPr="002B42DE" w:rsidRDefault="00125E82" w:rsidP="00704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DE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999" w:type="pct"/>
            <w:gridSpan w:val="2"/>
            <w:shd w:val="clear" w:color="auto" w:fill="auto"/>
          </w:tcPr>
          <w:p w:rsidR="00125E82" w:rsidRPr="002B42DE" w:rsidRDefault="00125E82" w:rsidP="00704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DE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125E82" w:rsidRPr="002B42DE" w:rsidRDefault="00125E82" w:rsidP="00704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DE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1000" w:type="pct"/>
            <w:shd w:val="clear" w:color="auto" w:fill="auto"/>
          </w:tcPr>
          <w:p w:rsidR="00125E82" w:rsidRPr="002B42DE" w:rsidRDefault="00125E82" w:rsidP="00704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2DE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</w:tr>
      <w:tr w:rsidR="00125E82" w:rsidRPr="00450564" w:rsidTr="00704492">
        <w:trPr>
          <w:trHeight w:val="260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125E82" w:rsidRPr="002B42DE" w:rsidRDefault="00125E82" w:rsidP="007044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B42DE">
              <w:rPr>
                <w:rFonts w:ascii="Times New Roman" w:hAnsi="Times New Roman"/>
                <w:i/>
                <w:sz w:val="28"/>
                <w:szCs w:val="28"/>
              </w:rPr>
              <w:t>Работа с различными видами и</w:t>
            </w:r>
            <w:r w:rsidRPr="002B42DE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2B42DE">
              <w:rPr>
                <w:rFonts w:ascii="Times New Roman" w:hAnsi="Times New Roman"/>
                <w:i/>
                <w:sz w:val="28"/>
                <w:szCs w:val="28"/>
              </w:rPr>
              <w:t>формации</w:t>
            </w:r>
          </w:p>
        </w:tc>
      </w:tr>
      <w:tr w:rsidR="00125E82" w:rsidRPr="00450564" w:rsidTr="00704492">
        <w:trPr>
          <w:jc w:val="center"/>
        </w:trPr>
        <w:tc>
          <w:tcPr>
            <w:tcW w:w="1000" w:type="pct"/>
            <w:gridSpan w:val="2"/>
            <w:shd w:val="clear" w:color="auto" w:fill="auto"/>
          </w:tcPr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Пересказ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ы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вать текст;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Составлять пр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стой план по те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к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 xml:space="preserve">сту;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Осущест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лять п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иск информации по конкре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ному пон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тию с 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пользован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ем 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сурсов библиот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ки и Интерн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Строить ра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сужд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в форме связи простых 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ждений об объекте, его стро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нии, свойствах и св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зях;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Распознавать объекты, 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деляя его признаки, подв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дить под понятие на 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нове их си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теза; 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lastRenderedPageBreak/>
              <w:t>Анализир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вать эп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зод текста, с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ставлять текст;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Составлять разве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р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нутый план (текста, дейс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т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 xml:space="preserve">вий);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Осущест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лять п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иск информации по конкре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ному вопр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су с использ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ванием 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сурсов би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лиотеки и Интерн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Осущест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лять анализ объектов с выдел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нием существе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ных и 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щественных признаков</w:t>
            </w: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Понимать и объяснять смысл выр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жений, пон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тий;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Осущест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лять синтез как соста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ление ц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лого из ча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тей;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lastRenderedPageBreak/>
              <w:t>Делать сра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в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нител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ь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ный анализ эп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зода текста;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Представлять 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формацию в разли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ч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ных формах (р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сунок, та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б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лица, схема, краткое оп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сание)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Осущест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лять поиск информации по конкре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ной пробл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ме с испол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зованием 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сурсов би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лиотеки и Интерн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Строить л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гическое 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суждение, уст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навливая родовид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вые отн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шений;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Осущест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лять подв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дение под пон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тие на основе выд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ления сущ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ственных признаков объекта и их синт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за;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lastRenderedPageBreak/>
              <w:t>Формулир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вать собс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т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венное мн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ние о соде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р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жании пр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 xml:space="preserve">читанного текста;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Самосто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я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тельно выб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рать способ представл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ния инфо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р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 xml:space="preserve">мации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Понимать перено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ный смысл выр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жений;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pct"/>
            <w:shd w:val="clear" w:color="auto" w:fill="auto"/>
          </w:tcPr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Структур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ровать те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сты,</w:t>
            </w:r>
            <w:r w:rsidRPr="004505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включая</w:t>
            </w:r>
            <w:r w:rsidRPr="004505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умение 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делять гла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ное и втор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степенное, гла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ную идею текста, 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страивать последов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тельность описыва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мых 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бытий;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Аргумент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ровать, обо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с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новывать выбранный способ пре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д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ставления информ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ции;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Осущест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лять расш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ренный п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иск инфо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мации с 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пользован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ем ресу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сов библиотек и 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тернета;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Строить л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гическое 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суждение, вкл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чающее установл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ние пр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чинно-следстве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ных св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зей;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Давать опр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деление п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нят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ям;</w:t>
            </w:r>
          </w:p>
        </w:tc>
      </w:tr>
      <w:tr w:rsidR="00125E82" w:rsidRPr="00450564" w:rsidTr="00704492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:rsidR="00125E82" w:rsidRPr="0086441F" w:rsidRDefault="00125E82" w:rsidP="007044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6441F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Перенос предметных знаний в практику собственной жи</w:t>
            </w:r>
            <w:r w:rsidRPr="0086441F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Pr="0086441F">
              <w:rPr>
                <w:rFonts w:ascii="Times New Roman" w:hAnsi="Times New Roman"/>
                <w:i/>
                <w:sz w:val="28"/>
                <w:szCs w:val="28"/>
              </w:rPr>
              <w:t>ни</w:t>
            </w:r>
          </w:p>
        </w:tc>
      </w:tr>
      <w:tr w:rsidR="00125E82" w:rsidRPr="00450564" w:rsidTr="00704492">
        <w:trPr>
          <w:trHeight w:val="2685"/>
          <w:jc w:val="center"/>
        </w:trPr>
        <w:tc>
          <w:tcPr>
            <w:tcW w:w="929" w:type="pct"/>
            <w:shd w:val="clear" w:color="auto" w:fill="auto"/>
          </w:tcPr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Вести ди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лог этике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т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ного хара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к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 xml:space="preserve">тера;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Составлять зад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ния по обра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з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 xml:space="preserve">цу;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Делать н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 xml:space="preserve">сложные выводы; выражать точку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вать 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просы;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07457E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Учитывать выд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ленные учителем ориентиры дейс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вия в новом уче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ном мат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риале в 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трудничес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ве с учит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лем; 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lastRenderedPageBreak/>
              <w:t>Вести ди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 xml:space="preserve">лог-расспрос;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Составлять зад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ния по заданной пробл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 xml:space="preserve">ме;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Обоснов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ы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вать точку зрения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; фо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мулир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ать собственное мнение и п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зицию;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Учитывать установле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ные правила в планиров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нии и ко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троле спос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ба реш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pct"/>
            <w:gridSpan w:val="2"/>
            <w:shd w:val="clear" w:color="auto" w:fill="auto"/>
          </w:tcPr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lastRenderedPageBreak/>
              <w:t>Вести диалог-обмен мн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 xml:space="preserve">ниями;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Предлагать способы, п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зволяющие решить зад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 xml:space="preserve">ние;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Аргумент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 xml:space="preserve">ровать точку зрения;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Определять способы до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тижения ц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ли на основе учёта выд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ленных уч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телем орие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тиров дейс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вия; 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и ве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с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ти комбин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рова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ные диалоги по заданной пробл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 xml:space="preserve">ме;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Оценивать предл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женные спос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бы дейс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т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вий;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Адекватно самосто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тельно оцен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вать правил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сть 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полнения де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ствия и вносить необход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мые ко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рект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вы;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и вести комбин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рованные ди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логи разных типов по прои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з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вольно выбра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блеме;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бор наиболее э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фективных способов реш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ния задач в з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висимости от конкретных у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ловий, 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выб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рать раци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нальный сп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соб дейс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т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вий;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Оценивать пр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вильность 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полнения де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ствия, ставить вопросы, нео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ходимые для организации собственной деятельности и сотруднич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ства с партн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ром;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определять сп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собы достиж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ния цели;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Осуществлять контроль, ко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рекцию, оценку св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их действий и действий пар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нёра;</w:t>
            </w:r>
          </w:p>
        </w:tc>
      </w:tr>
      <w:tr w:rsidR="00125E82" w:rsidRPr="00450564" w:rsidTr="00704492">
        <w:trPr>
          <w:jc w:val="center"/>
        </w:trPr>
        <w:tc>
          <w:tcPr>
            <w:tcW w:w="5000" w:type="pct"/>
            <w:gridSpan w:val="9"/>
            <w:shd w:val="clear" w:color="auto" w:fill="auto"/>
          </w:tcPr>
          <w:p w:rsidR="00125E82" w:rsidRPr="0007457E" w:rsidRDefault="00125E82" w:rsidP="007044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7457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Исследовательская </w:t>
            </w:r>
            <w:proofErr w:type="spellStart"/>
            <w:r w:rsidRPr="0007457E">
              <w:rPr>
                <w:rFonts w:ascii="Times New Roman" w:hAnsi="Times New Roman"/>
                <w:i/>
                <w:sz w:val="28"/>
                <w:szCs w:val="28"/>
              </w:rPr>
              <w:t>общеучебная</w:t>
            </w:r>
            <w:proofErr w:type="spellEnd"/>
            <w:r w:rsidRPr="0007457E">
              <w:rPr>
                <w:rFonts w:ascii="Times New Roman" w:hAnsi="Times New Roman"/>
                <w:i/>
                <w:sz w:val="28"/>
                <w:szCs w:val="28"/>
              </w:rPr>
              <w:t xml:space="preserve"> деятельность</w:t>
            </w:r>
          </w:p>
        </w:tc>
      </w:tr>
      <w:tr w:rsidR="00125E82" w:rsidRPr="00450564" w:rsidTr="00704492">
        <w:trPr>
          <w:jc w:val="center"/>
        </w:trPr>
        <w:tc>
          <w:tcPr>
            <w:tcW w:w="929" w:type="pct"/>
            <w:shd w:val="clear" w:color="auto" w:fill="auto"/>
          </w:tcPr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 xml:space="preserve">Выполнять </w:t>
            </w:r>
            <w:proofErr w:type="gramStart"/>
            <w:r w:rsidRPr="00450564">
              <w:rPr>
                <w:rFonts w:ascii="Times New Roman" w:hAnsi="Times New Roman"/>
                <w:sz w:val="28"/>
                <w:szCs w:val="28"/>
              </w:rPr>
              <w:t>исследов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ние  с</w:t>
            </w:r>
            <w:proofErr w:type="gramEnd"/>
            <w:r w:rsidRPr="00450564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с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пользован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ем инстру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к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ций, пам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я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ток;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сравн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ние и классиф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кацию по з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данному крит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рию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Действовать по простому заданному а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л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горитму.</w:t>
            </w:r>
          </w:p>
        </w:tc>
        <w:tc>
          <w:tcPr>
            <w:tcW w:w="998" w:type="pct"/>
            <w:gridSpan w:val="2"/>
            <w:shd w:val="clear" w:color="auto" w:fill="auto"/>
          </w:tcPr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lastRenderedPageBreak/>
              <w:t>Определять самосто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я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тельно пр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блему иссл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дов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ния;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Проводить сравн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ние и классифик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цию по ра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личным 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данным кр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тер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ям;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 xml:space="preserve"> Действовать по л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ю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бому заданному алгори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т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му.</w:t>
            </w:r>
          </w:p>
        </w:tc>
        <w:tc>
          <w:tcPr>
            <w:tcW w:w="1032" w:type="pct"/>
            <w:gridSpan w:val="2"/>
            <w:shd w:val="clear" w:color="auto" w:fill="auto"/>
          </w:tcPr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план иссл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дования под рук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 xml:space="preserve">водством учителя;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Выделять общие сущ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ственные признаки для ц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лого ряда или 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класса единичных объе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тов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Составлять просте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й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ший алгоритм дейс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т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 xml:space="preserve">вий. 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lastRenderedPageBreak/>
              <w:t>Обоснов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ы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вать пол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у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ченный в исследов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нии р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 xml:space="preserve">зультат;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Составлять тр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буемый алгоритм де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й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ствий.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lastRenderedPageBreak/>
              <w:t>Формулировать предп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ложение (гипотезу) и подбирать м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тоды для его доказательства,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объяснять я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ления, проце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сы, связи и 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ношения, выя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ляемые в ходе исследов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Классифицир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вать об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ъ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екты,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самостоятельно выбирая 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вания и крит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450564">
              <w:rPr>
                <w:rFonts w:ascii="Times New Roman" w:hAnsi="Times New Roman"/>
                <w:color w:val="000000"/>
                <w:sz w:val="28"/>
                <w:szCs w:val="28"/>
              </w:rPr>
              <w:t>рии;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>Самостоятельно задавать алг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о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ритм дейс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т</w:t>
            </w:r>
            <w:r w:rsidRPr="00450564">
              <w:rPr>
                <w:rFonts w:ascii="Times New Roman" w:hAnsi="Times New Roman"/>
                <w:sz w:val="28"/>
                <w:szCs w:val="28"/>
              </w:rPr>
              <w:t>вий.</w:t>
            </w:r>
          </w:p>
          <w:p w:rsidR="00125E82" w:rsidRPr="00450564" w:rsidRDefault="00125E82" w:rsidP="007044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05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25E82" w:rsidRPr="00450564" w:rsidRDefault="00125E82" w:rsidP="00125E82">
      <w:pPr>
        <w:jc w:val="both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8580F">
        <w:rPr>
          <w:rFonts w:ascii="Times New Roman" w:hAnsi="Times New Roman"/>
          <w:b/>
          <w:sz w:val="28"/>
          <w:szCs w:val="28"/>
        </w:rPr>
        <w:t>Рекомендации по результатам анализа предметных</w:t>
      </w:r>
      <w:r>
        <w:rPr>
          <w:rFonts w:ascii="Times New Roman" w:hAnsi="Times New Roman"/>
          <w:b/>
          <w:sz w:val="28"/>
          <w:szCs w:val="28"/>
        </w:rPr>
        <w:t xml:space="preserve"> способов </w:t>
      </w: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</w:t>
      </w:r>
      <w:r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вий за 2013/2014 учебный год</w:t>
      </w:r>
    </w:p>
    <w:p w:rsidR="00125E82" w:rsidRDefault="00125E82" w:rsidP="00125E82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E8580F">
        <w:rPr>
          <w:rFonts w:ascii="Times New Roman" w:hAnsi="Times New Roman"/>
          <w:sz w:val="28"/>
          <w:szCs w:val="28"/>
        </w:rPr>
        <w:t>(6В класс</w:t>
      </w:r>
      <w:r>
        <w:rPr>
          <w:rFonts w:ascii="Times New Roman" w:hAnsi="Times New Roman"/>
          <w:sz w:val="28"/>
          <w:szCs w:val="28"/>
        </w:rPr>
        <w:t>, биология, учитель</w:t>
      </w:r>
      <w:r w:rsidRPr="00E858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80F">
        <w:rPr>
          <w:rFonts w:ascii="Times New Roman" w:hAnsi="Times New Roman"/>
          <w:sz w:val="28"/>
          <w:szCs w:val="28"/>
        </w:rPr>
        <w:t>Бутаева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  <w:r w:rsidRPr="00E8580F">
        <w:rPr>
          <w:rFonts w:ascii="Times New Roman" w:hAnsi="Times New Roman"/>
          <w:sz w:val="28"/>
          <w:szCs w:val="28"/>
        </w:rPr>
        <w:t>)</w:t>
      </w:r>
    </w:p>
    <w:p w:rsidR="00125E82" w:rsidRPr="00E8580F" w:rsidRDefault="00125E82" w:rsidP="00125E8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предметных способов действий: высокий уровень – 10 учащихся (35,7%), повышенный уровень – 10 учащихся (35,7%), базовый уровень – 8 учащихся (28,6%), низкий – 0 учащихся.</w:t>
      </w:r>
    </w:p>
    <w:p w:rsidR="00125E82" w:rsidRPr="00E8580F" w:rsidRDefault="00125E82" w:rsidP="00125E8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8580F">
        <w:rPr>
          <w:rFonts w:ascii="Times New Roman" w:hAnsi="Times New Roman"/>
          <w:sz w:val="28"/>
          <w:szCs w:val="28"/>
        </w:rPr>
        <w:t>Все формируемые способы действий, которые школьники осваивали в первой четверти, представлены на высоком уровне (средняя балльная выраже</w:t>
      </w:r>
      <w:r w:rsidRPr="00E8580F">
        <w:rPr>
          <w:rFonts w:ascii="Times New Roman" w:hAnsi="Times New Roman"/>
          <w:sz w:val="28"/>
          <w:szCs w:val="28"/>
        </w:rPr>
        <w:t>н</w:t>
      </w:r>
      <w:r w:rsidRPr="00E8580F">
        <w:rPr>
          <w:rFonts w:ascii="Times New Roman" w:hAnsi="Times New Roman"/>
          <w:sz w:val="28"/>
          <w:szCs w:val="28"/>
        </w:rPr>
        <w:t>ность колеблется в диапазоне от 2,4 до 2,5 баллов). При персональной оценке, т.е. относительно каждого школьника данного класса, это позволяет нам гов</w:t>
      </w:r>
      <w:r w:rsidRPr="00E8580F">
        <w:rPr>
          <w:rFonts w:ascii="Times New Roman" w:hAnsi="Times New Roman"/>
          <w:sz w:val="28"/>
          <w:szCs w:val="28"/>
        </w:rPr>
        <w:t>о</w:t>
      </w:r>
      <w:r w:rsidRPr="00E8580F">
        <w:rPr>
          <w:rFonts w:ascii="Times New Roman" w:hAnsi="Times New Roman"/>
          <w:sz w:val="28"/>
          <w:szCs w:val="28"/>
        </w:rPr>
        <w:t xml:space="preserve">рить о том, что ученики </w:t>
      </w:r>
      <w:r w:rsidRPr="00E8580F">
        <w:rPr>
          <w:rFonts w:ascii="Times New Roman" w:hAnsi="Times New Roman"/>
          <w:i/>
          <w:sz w:val="28"/>
          <w:szCs w:val="28"/>
        </w:rPr>
        <w:t>владеют</w:t>
      </w:r>
      <w:r w:rsidRPr="00E8580F">
        <w:rPr>
          <w:rFonts w:ascii="Times New Roman" w:hAnsi="Times New Roman"/>
          <w:sz w:val="28"/>
          <w:szCs w:val="28"/>
        </w:rPr>
        <w:t xml:space="preserve">, а не только </w:t>
      </w:r>
      <w:r w:rsidRPr="00E8580F">
        <w:rPr>
          <w:rFonts w:ascii="Times New Roman" w:hAnsi="Times New Roman"/>
          <w:i/>
          <w:sz w:val="28"/>
          <w:szCs w:val="28"/>
        </w:rPr>
        <w:t>ориентируются</w:t>
      </w:r>
      <w:r w:rsidRPr="00E8580F">
        <w:rPr>
          <w:rFonts w:ascii="Times New Roman" w:hAnsi="Times New Roman"/>
          <w:sz w:val="28"/>
          <w:szCs w:val="28"/>
        </w:rPr>
        <w:t xml:space="preserve"> в способах уче</w:t>
      </w:r>
      <w:r w:rsidRPr="00E8580F">
        <w:rPr>
          <w:rFonts w:ascii="Times New Roman" w:hAnsi="Times New Roman"/>
          <w:sz w:val="28"/>
          <w:szCs w:val="28"/>
        </w:rPr>
        <w:t>б</w:t>
      </w:r>
      <w:r w:rsidRPr="00E8580F">
        <w:rPr>
          <w:rFonts w:ascii="Times New Roman" w:hAnsi="Times New Roman"/>
          <w:sz w:val="28"/>
          <w:szCs w:val="28"/>
        </w:rPr>
        <w:t xml:space="preserve">ной деятельности. </w:t>
      </w:r>
    </w:p>
    <w:p w:rsidR="00125E82" w:rsidRPr="00E8580F" w:rsidRDefault="00125E82" w:rsidP="00125E8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8580F">
        <w:rPr>
          <w:rFonts w:ascii="Times New Roman" w:hAnsi="Times New Roman"/>
          <w:sz w:val="28"/>
          <w:szCs w:val="28"/>
        </w:rPr>
        <w:t>Во второй, третьей и четвертой четвертях наблюдается некоторое сниж</w:t>
      </w:r>
      <w:r w:rsidRPr="00E8580F">
        <w:rPr>
          <w:rFonts w:ascii="Times New Roman" w:hAnsi="Times New Roman"/>
          <w:sz w:val="28"/>
          <w:szCs w:val="28"/>
        </w:rPr>
        <w:t>е</w:t>
      </w:r>
      <w:r w:rsidRPr="00E8580F">
        <w:rPr>
          <w:rFonts w:ascii="Times New Roman" w:hAnsi="Times New Roman"/>
          <w:sz w:val="28"/>
          <w:szCs w:val="28"/>
        </w:rPr>
        <w:t xml:space="preserve">ние среднего балла, что свидетельствует о колебании уровня </w:t>
      </w:r>
      <w:proofErr w:type="spellStart"/>
      <w:r w:rsidRPr="00E8580F">
        <w:rPr>
          <w:rFonts w:ascii="Times New Roman" w:hAnsi="Times New Roman"/>
          <w:sz w:val="28"/>
          <w:szCs w:val="28"/>
        </w:rPr>
        <w:t>сформированн</w:t>
      </w:r>
      <w:r w:rsidRPr="00E8580F">
        <w:rPr>
          <w:rFonts w:ascii="Times New Roman" w:hAnsi="Times New Roman"/>
          <w:sz w:val="28"/>
          <w:szCs w:val="28"/>
        </w:rPr>
        <w:t>о</w:t>
      </w:r>
      <w:r w:rsidRPr="00E8580F">
        <w:rPr>
          <w:rFonts w:ascii="Times New Roman" w:hAnsi="Times New Roman"/>
          <w:sz w:val="28"/>
          <w:szCs w:val="28"/>
        </w:rPr>
        <w:t>сти</w:t>
      </w:r>
      <w:proofErr w:type="spellEnd"/>
      <w:r w:rsidRPr="00E8580F">
        <w:rPr>
          <w:rFonts w:ascii="Times New Roman" w:hAnsi="Times New Roman"/>
          <w:sz w:val="28"/>
          <w:szCs w:val="28"/>
        </w:rPr>
        <w:t xml:space="preserve"> учебных действий от высокого (от 2 до 3 баллов) к повышенному (от 1,5 до 1,9 баллов). </w:t>
      </w:r>
    </w:p>
    <w:p w:rsidR="00125E82" w:rsidRDefault="00125E82" w:rsidP="00125E8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8580F">
        <w:rPr>
          <w:rFonts w:ascii="Times New Roman" w:hAnsi="Times New Roman"/>
          <w:sz w:val="28"/>
          <w:szCs w:val="28"/>
        </w:rPr>
        <w:t xml:space="preserve">Вместе с тем, годовой общий показатель по </w:t>
      </w:r>
      <w:proofErr w:type="spellStart"/>
      <w:r w:rsidRPr="00E8580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8580F">
        <w:rPr>
          <w:rFonts w:ascii="Times New Roman" w:hAnsi="Times New Roman"/>
          <w:sz w:val="28"/>
          <w:szCs w:val="28"/>
        </w:rPr>
        <w:t xml:space="preserve"> предме</w:t>
      </w:r>
      <w:r w:rsidRPr="00E8580F">
        <w:rPr>
          <w:rFonts w:ascii="Times New Roman" w:hAnsi="Times New Roman"/>
          <w:sz w:val="28"/>
          <w:szCs w:val="28"/>
        </w:rPr>
        <w:t>т</w:t>
      </w:r>
      <w:r w:rsidRPr="00E8580F">
        <w:rPr>
          <w:rFonts w:ascii="Times New Roman" w:hAnsi="Times New Roman"/>
          <w:sz w:val="28"/>
          <w:szCs w:val="28"/>
        </w:rPr>
        <w:t xml:space="preserve">ных способов действий составляет для данного классного коллектива 2,2 балла, что попадает в диапазон повышенного уровня </w:t>
      </w:r>
      <w:proofErr w:type="spellStart"/>
      <w:r w:rsidRPr="00E8580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8580F">
        <w:rPr>
          <w:rFonts w:ascii="Times New Roman" w:hAnsi="Times New Roman"/>
          <w:sz w:val="28"/>
          <w:szCs w:val="28"/>
        </w:rPr>
        <w:t xml:space="preserve"> предметных способов действий учащихся.</w:t>
      </w:r>
    </w:p>
    <w:p w:rsidR="00125E82" w:rsidRPr="00E8580F" w:rsidRDefault="00125E82" w:rsidP="00125E8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Отмечается положительная динамика в освоении предметных способов – 11 человек, на уровне – 10 человек, отрицательная динамика – 7 человек.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достаточно сформированы предметные действия: выполнять морфологическую характеристику растений, выявлять признаки семейства по строению растений, определять растительные сообщества и их типы. </w:t>
      </w:r>
    </w:p>
    <w:p w:rsidR="00125E82" w:rsidRDefault="00125E82" w:rsidP="00125E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6AEB">
        <w:rPr>
          <w:rFonts w:ascii="Times New Roman" w:hAnsi="Times New Roman"/>
          <w:b/>
          <w:sz w:val="28"/>
          <w:szCs w:val="28"/>
        </w:rPr>
        <w:t>Персонифицированные  рекомендации</w:t>
      </w:r>
      <w:proofErr w:type="gramEnd"/>
      <w:r w:rsidRPr="00436AEB">
        <w:rPr>
          <w:rFonts w:ascii="Times New Roman" w:hAnsi="Times New Roman"/>
          <w:b/>
          <w:sz w:val="28"/>
          <w:szCs w:val="28"/>
        </w:rPr>
        <w:t xml:space="preserve"> учителю</w:t>
      </w:r>
      <w:r>
        <w:rPr>
          <w:rFonts w:ascii="Times New Roman" w:hAnsi="Times New Roman"/>
          <w:sz w:val="28"/>
          <w:szCs w:val="28"/>
        </w:rPr>
        <w:t xml:space="preserve"> (по учащимся с отр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цательной динамикой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предметных способов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вий):</w:t>
      </w:r>
    </w:p>
    <w:p w:rsidR="00125E82" w:rsidRPr="00E8580F" w:rsidRDefault="00125E82" w:rsidP="00125E8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8580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Коротаев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</w:t>
      </w:r>
      <w:r w:rsidRPr="00E858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р</w:t>
      </w:r>
      <w:r w:rsidRPr="00E8580F">
        <w:rPr>
          <w:rFonts w:ascii="Times New Roman" w:hAnsi="Times New Roman"/>
          <w:sz w:val="28"/>
          <w:szCs w:val="28"/>
        </w:rPr>
        <w:t>езультаты формирования способов учебной де</w:t>
      </w:r>
      <w:r w:rsidRPr="00E8580F">
        <w:rPr>
          <w:rFonts w:ascii="Times New Roman" w:hAnsi="Times New Roman"/>
          <w:sz w:val="28"/>
          <w:szCs w:val="28"/>
        </w:rPr>
        <w:t>я</w:t>
      </w:r>
      <w:r w:rsidRPr="00E8580F">
        <w:rPr>
          <w:rFonts w:ascii="Times New Roman" w:hAnsi="Times New Roman"/>
          <w:sz w:val="28"/>
          <w:szCs w:val="28"/>
        </w:rPr>
        <w:t>тельности в первой и третьей четвертях составляют 2 балла (повышенный ур</w:t>
      </w:r>
      <w:r w:rsidRPr="00E8580F">
        <w:rPr>
          <w:rFonts w:ascii="Times New Roman" w:hAnsi="Times New Roman"/>
          <w:sz w:val="28"/>
          <w:szCs w:val="28"/>
        </w:rPr>
        <w:t>о</w:t>
      </w:r>
      <w:r w:rsidRPr="00E8580F">
        <w:rPr>
          <w:rFonts w:ascii="Times New Roman" w:hAnsi="Times New Roman"/>
          <w:sz w:val="28"/>
          <w:szCs w:val="28"/>
        </w:rPr>
        <w:t>вень, который характеризуется не просто ориентировкой данного учащегося в этих способах, но уже овладением ими, возможности осознанного выбора р</w:t>
      </w:r>
      <w:r w:rsidRPr="00E8580F">
        <w:rPr>
          <w:rFonts w:ascii="Times New Roman" w:hAnsi="Times New Roman"/>
          <w:sz w:val="28"/>
          <w:szCs w:val="28"/>
        </w:rPr>
        <w:t>а</w:t>
      </w:r>
      <w:r w:rsidRPr="00E8580F">
        <w:rPr>
          <w:rFonts w:ascii="Times New Roman" w:hAnsi="Times New Roman"/>
          <w:sz w:val="28"/>
          <w:szCs w:val="28"/>
        </w:rPr>
        <w:t xml:space="preserve">циональных приемов их использования в учебной деятельности). Вместе с тем, средний балл за вторую и четвертую четверти попадает в диапазон от 1,3 до 1,5, что свидетельствует только о базовом уровне </w:t>
      </w:r>
      <w:proofErr w:type="spellStart"/>
      <w:r w:rsidRPr="00E8580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8580F">
        <w:rPr>
          <w:rFonts w:ascii="Times New Roman" w:hAnsi="Times New Roman"/>
          <w:sz w:val="28"/>
          <w:szCs w:val="28"/>
        </w:rPr>
        <w:t xml:space="preserve"> способов учебной деятельности. Таким образом, итоговый годовой средний показатель для этого школьника по предмету «биология» выражен на </w:t>
      </w:r>
      <w:r>
        <w:rPr>
          <w:rFonts w:ascii="Times New Roman" w:hAnsi="Times New Roman"/>
          <w:sz w:val="28"/>
          <w:szCs w:val="28"/>
        </w:rPr>
        <w:t>базовом</w:t>
      </w:r>
      <w:r w:rsidRPr="00E8580F">
        <w:rPr>
          <w:rFonts w:ascii="Times New Roman" w:hAnsi="Times New Roman"/>
          <w:sz w:val="28"/>
          <w:szCs w:val="28"/>
        </w:rPr>
        <w:t xml:space="preserve"> уровне и с</w:t>
      </w:r>
      <w:r w:rsidRPr="00E8580F">
        <w:rPr>
          <w:rFonts w:ascii="Times New Roman" w:hAnsi="Times New Roman"/>
          <w:sz w:val="28"/>
          <w:szCs w:val="28"/>
        </w:rPr>
        <w:t>о</w:t>
      </w:r>
      <w:r w:rsidRPr="00E8580F">
        <w:rPr>
          <w:rFonts w:ascii="Times New Roman" w:hAnsi="Times New Roman"/>
          <w:sz w:val="28"/>
          <w:szCs w:val="28"/>
        </w:rPr>
        <w:t>ставляет 1,7 балла.</w:t>
      </w:r>
      <w:r>
        <w:rPr>
          <w:rFonts w:ascii="Times New Roman" w:hAnsi="Times New Roman"/>
          <w:sz w:val="28"/>
          <w:szCs w:val="28"/>
        </w:rPr>
        <w:t xml:space="preserve"> Учителю необходимо использовать резервные часы на 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мирование тех предметных способов действий,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ближе к нижней границе базового уровня.</w:t>
      </w:r>
      <w:r w:rsidRPr="00E8580F">
        <w:rPr>
          <w:rFonts w:ascii="Times New Roman" w:hAnsi="Times New Roman"/>
          <w:sz w:val="28"/>
          <w:szCs w:val="28"/>
        </w:rPr>
        <w:t xml:space="preserve"> </w:t>
      </w:r>
    </w:p>
    <w:p w:rsidR="00125E82" w:rsidRDefault="00125E82" w:rsidP="00125E82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342E5">
        <w:rPr>
          <w:rFonts w:ascii="Times New Roman" w:hAnsi="Times New Roman"/>
          <w:b/>
          <w:sz w:val="28"/>
          <w:szCs w:val="28"/>
        </w:rPr>
        <w:t xml:space="preserve">Рекомендации по результатам анализа </w:t>
      </w:r>
      <w:proofErr w:type="spellStart"/>
      <w:r w:rsidRPr="00F342E5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Pr="00F342E5">
        <w:rPr>
          <w:rFonts w:ascii="Times New Roman" w:hAnsi="Times New Roman"/>
          <w:b/>
          <w:sz w:val="28"/>
          <w:szCs w:val="28"/>
        </w:rPr>
        <w:t xml:space="preserve"> УУД</w:t>
      </w:r>
    </w:p>
    <w:p w:rsidR="00125E82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342E5">
        <w:rPr>
          <w:rFonts w:ascii="Times New Roman" w:hAnsi="Times New Roman"/>
          <w:b/>
          <w:sz w:val="28"/>
          <w:szCs w:val="28"/>
        </w:rPr>
        <w:t xml:space="preserve">в 6В классе в 2013/2014 учебном году </w:t>
      </w:r>
    </w:p>
    <w:p w:rsidR="00125E82" w:rsidRPr="00454D43" w:rsidRDefault="00125E82" w:rsidP="00125E82">
      <w:pPr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125E82" w:rsidRPr="00F342E5" w:rsidRDefault="00125E82" w:rsidP="00125E8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2E5">
        <w:rPr>
          <w:rFonts w:ascii="Times New Roman" w:hAnsi="Times New Roman"/>
          <w:sz w:val="28"/>
          <w:szCs w:val="28"/>
        </w:rPr>
        <w:t xml:space="preserve">Анализ </w:t>
      </w:r>
      <w:proofErr w:type="spellStart"/>
      <w:r w:rsidRPr="00F342E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342E5">
        <w:rPr>
          <w:rFonts w:ascii="Times New Roman" w:hAnsi="Times New Roman"/>
          <w:sz w:val="28"/>
          <w:szCs w:val="28"/>
        </w:rPr>
        <w:t xml:space="preserve"> познавательных УУД данного класса свид</w:t>
      </w:r>
      <w:r w:rsidRPr="00F342E5">
        <w:rPr>
          <w:rFonts w:ascii="Times New Roman" w:hAnsi="Times New Roman"/>
          <w:sz w:val="28"/>
          <w:szCs w:val="28"/>
        </w:rPr>
        <w:t>е</w:t>
      </w:r>
      <w:r w:rsidRPr="00F342E5">
        <w:rPr>
          <w:rFonts w:ascii="Times New Roman" w:hAnsi="Times New Roman"/>
          <w:sz w:val="28"/>
          <w:szCs w:val="28"/>
        </w:rPr>
        <w:t>тельствует о повышенном уровне (средний балл 2,1) их выраженности. Однако компоненты познавательных УУД имеют неодинаковый удельный вес и кач</w:t>
      </w:r>
      <w:r w:rsidRPr="00F342E5">
        <w:rPr>
          <w:rFonts w:ascii="Times New Roman" w:hAnsi="Times New Roman"/>
          <w:sz w:val="28"/>
          <w:szCs w:val="28"/>
        </w:rPr>
        <w:t>е</w:t>
      </w:r>
      <w:r w:rsidRPr="00F342E5">
        <w:rPr>
          <w:rFonts w:ascii="Times New Roman" w:hAnsi="Times New Roman"/>
          <w:sz w:val="28"/>
          <w:szCs w:val="28"/>
        </w:rPr>
        <w:t xml:space="preserve">ственный анализ их выраженности позволяет нам говорить о недостаточной </w:t>
      </w:r>
      <w:proofErr w:type="spellStart"/>
      <w:r w:rsidRPr="00F342E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342E5">
        <w:rPr>
          <w:rFonts w:ascii="Times New Roman" w:hAnsi="Times New Roman"/>
          <w:sz w:val="28"/>
          <w:szCs w:val="28"/>
        </w:rPr>
        <w:t xml:space="preserve"> таких слагаемых позн</w:t>
      </w:r>
      <w:r w:rsidRPr="00F342E5">
        <w:rPr>
          <w:rFonts w:ascii="Times New Roman" w:hAnsi="Times New Roman"/>
          <w:sz w:val="28"/>
          <w:szCs w:val="28"/>
        </w:rPr>
        <w:t>а</w:t>
      </w:r>
      <w:r w:rsidRPr="00F342E5">
        <w:rPr>
          <w:rFonts w:ascii="Times New Roman" w:hAnsi="Times New Roman"/>
          <w:sz w:val="28"/>
          <w:szCs w:val="28"/>
        </w:rPr>
        <w:t xml:space="preserve">вательных УУД для 6В класса, как: 1) анализ эпизодов текста и 2) составление задания по заданной проблеме. </w:t>
      </w:r>
    </w:p>
    <w:p w:rsidR="00125E82" w:rsidRPr="00F342E5" w:rsidRDefault="00125E82" w:rsidP="00125E8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2E5">
        <w:rPr>
          <w:rFonts w:ascii="Times New Roman" w:hAnsi="Times New Roman"/>
          <w:sz w:val="28"/>
          <w:szCs w:val="28"/>
        </w:rPr>
        <w:t>В группе регулятивных УУД, которые для данного класса имеют мен</w:t>
      </w:r>
      <w:r w:rsidRPr="00F342E5">
        <w:rPr>
          <w:rFonts w:ascii="Times New Roman" w:hAnsi="Times New Roman"/>
          <w:sz w:val="28"/>
          <w:szCs w:val="28"/>
        </w:rPr>
        <w:t>ь</w:t>
      </w:r>
      <w:r w:rsidRPr="00F342E5">
        <w:rPr>
          <w:rFonts w:ascii="Times New Roman" w:hAnsi="Times New Roman"/>
          <w:sz w:val="28"/>
          <w:szCs w:val="28"/>
        </w:rPr>
        <w:t xml:space="preserve">шую степень выраженности (уровень </w:t>
      </w:r>
      <w:proofErr w:type="spellStart"/>
      <w:r w:rsidRPr="00F342E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342E5">
        <w:rPr>
          <w:rFonts w:ascii="Times New Roman" w:hAnsi="Times New Roman"/>
          <w:sz w:val="28"/>
          <w:szCs w:val="28"/>
        </w:rPr>
        <w:t xml:space="preserve"> УУД этой группы – повышенный – 1,9 ба</w:t>
      </w:r>
      <w:r w:rsidRPr="00F342E5">
        <w:rPr>
          <w:rFonts w:ascii="Times New Roman" w:hAnsi="Times New Roman"/>
          <w:sz w:val="28"/>
          <w:szCs w:val="28"/>
        </w:rPr>
        <w:t>л</w:t>
      </w:r>
      <w:r w:rsidRPr="00F342E5">
        <w:rPr>
          <w:rFonts w:ascii="Times New Roman" w:hAnsi="Times New Roman"/>
          <w:sz w:val="28"/>
          <w:szCs w:val="28"/>
        </w:rPr>
        <w:t xml:space="preserve">лов) следующие компоненты: 1) </w:t>
      </w:r>
      <w:r>
        <w:rPr>
          <w:rFonts w:ascii="Times New Roman" w:hAnsi="Times New Roman"/>
          <w:sz w:val="28"/>
          <w:szCs w:val="28"/>
        </w:rPr>
        <w:t>выделять существенные признаки</w:t>
      </w:r>
      <w:r w:rsidRPr="00F342E5">
        <w:rPr>
          <w:rFonts w:ascii="Times New Roman" w:hAnsi="Times New Roman"/>
          <w:sz w:val="28"/>
          <w:szCs w:val="28"/>
        </w:rPr>
        <w:t xml:space="preserve"> и 2) </w:t>
      </w:r>
      <w:r>
        <w:rPr>
          <w:rFonts w:ascii="Times New Roman" w:hAnsi="Times New Roman"/>
          <w:sz w:val="28"/>
          <w:szCs w:val="28"/>
        </w:rPr>
        <w:t>устанавливать причинно-следственные связи</w:t>
      </w:r>
    </w:p>
    <w:p w:rsidR="00125E82" w:rsidRPr="00F342E5" w:rsidRDefault="00125E82" w:rsidP="00125E8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2E5">
        <w:rPr>
          <w:rFonts w:ascii="Times New Roman" w:hAnsi="Times New Roman"/>
          <w:sz w:val="28"/>
          <w:szCs w:val="28"/>
        </w:rPr>
        <w:t>Коммуникативные УУД сформированы у учащихся 6В класса на высоком уровне (средний балл 2,2). В данной группе не выделяются отдельные комп</w:t>
      </w:r>
      <w:r w:rsidRPr="00F342E5">
        <w:rPr>
          <w:rFonts w:ascii="Times New Roman" w:hAnsi="Times New Roman"/>
          <w:sz w:val="28"/>
          <w:szCs w:val="28"/>
        </w:rPr>
        <w:t>о</w:t>
      </w:r>
      <w:r w:rsidRPr="00F342E5">
        <w:rPr>
          <w:rFonts w:ascii="Times New Roman" w:hAnsi="Times New Roman"/>
          <w:sz w:val="28"/>
          <w:szCs w:val="28"/>
        </w:rPr>
        <w:t xml:space="preserve">ненты, уровень </w:t>
      </w:r>
      <w:proofErr w:type="spellStart"/>
      <w:r w:rsidRPr="00F342E5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342E5">
        <w:rPr>
          <w:rFonts w:ascii="Times New Roman" w:hAnsi="Times New Roman"/>
          <w:sz w:val="28"/>
          <w:szCs w:val="28"/>
        </w:rPr>
        <w:t xml:space="preserve"> которых требует особого </w:t>
      </w:r>
      <w:r>
        <w:rPr>
          <w:rFonts w:ascii="Times New Roman" w:hAnsi="Times New Roman"/>
          <w:sz w:val="28"/>
          <w:szCs w:val="28"/>
        </w:rPr>
        <w:t>педагогического внимания, кроме умения вести диалог этикетного характера.</w:t>
      </w:r>
    </w:p>
    <w:p w:rsidR="00125E82" w:rsidRPr="00F342E5" w:rsidRDefault="00125E82" w:rsidP="00125E8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2E5">
        <w:rPr>
          <w:rFonts w:ascii="Times New Roman" w:hAnsi="Times New Roman"/>
          <w:sz w:val="28"/>
          <w:szCs w:val="28"/>
        </w:rPr>
        <w:lastRenderedPageBreak/>
        <w:t xml:space="preserve">Личностные УУД сформированы также на базовом уровне. </w:t>
      </w:r>
      <w:r>
        <w:rPr>
          <w:rFonts w:ascii="Times New Roman" w:hAnsi="Times New Roman"/>
          <w:sz w:val="28"/>
          <w:szCs w:val="28"/>
        </w:rPr>
        <w:t>Педагогам следует</w:t>
      </w:r>
      <w:r w:rsidRPr="00F342E5">
        <w:rPr>
          <w:rFonts w:ascii="Times New Roman" w:hAnsi="Times New Roman"/>
          <w:sz w:val="28"/>
          <w:szCs w:val="28"/>
        </w:rPr>
        <w:t xml:space="preserve"> использовать резервные возможности в стимулировании развития ли</w:t>
      </w:r>
      <w:r w:rsidRPr="00F342E5">
        <w:rPr>
          <w:rFonts w:ascii="Times New Roman" w:hAnsi="Times New Roman"/>
          <w:sz w:val="28"/>
          <w:szCs w:val="28"/>
        </w:rPr>
        <w:t>ч</w:t>
      </w:r>
      <w:r w:rsidRPr="00F342E5">
        <w:rPr>
          <w:rFonts w:ascii="Times New Roman" w:hAnsi="Times New Roman"/>
          <w:sz w:val="28"/>
          <w:szCs w:val="28"/>
        </w:rPr>
        <w:t>ностных учебных действий школьников данного классного коллектива.</w:t>
      </w:r>
    </w:p>
    <w:p w:rsidR="00125E82" w:rsidRDefault="00125E82" w:rsidP="00125E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E22">
        <w:rPr>
          <w:rFonts w:ascii="Times New Roman" w:hAnsi="Times New Roman"/>
          <w:b/>
          <w:sz w:val="28"/>
          <w:szCs w:val="28"/>
        </w:rPr>
        <w:t>Персонифицированные рекомендации педагогам</w:t>
      </w:r>
      <w:r w:rsidRPr="00F34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 учащимся, не имеющим положительной динамики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универсальных учебных действий): </w:t>
      </w:r>
    </w:p>
    <w:p w:rsidR="00125E82" w:rsidRPr="00F342E5" w:rsidRDefault="00125E82" w:rsidP="00125E82">
      <w:pPr>
        <w:pStyle w:val="af5"/>
        <w:numPr>
          <w:ilvl w:val="0"/>
          <w:numId w:val="3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Коротаев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</w:t>
      </w:r>
      <w:r w:rsidRPr="00F342E5">
        <w:rPr>
          <w:rFonts w:ascii="Times New Roman" w:hAnsi="Times New Roman"/>
          <w:sz w:val="28"/>
          <w:szCs w:val="28"/>
        </w:rPr>
        <w:t xml:space="preserve"> – познавательные и регулятивные УУД сформир</w:t>
      </w:r>
      <w:r w:rsidRPr="00F342E5">
        <w:rPr>
          <w:rFonts w:ascii="Times New Roman" w:hAnsi="Times New Roman"/>
          <w:sz w:val="28"/>
          <w:szCs w:val="28"/>
        </w:rPr>
        <w:t>о</w:t>
      </w:r>
      <w:r w:rsidRPr="00F342E5">
        <w:rPr>
          <w:rFonts w:ascii="Times New Roman" w:hAnsi="Times New Roman"/>
          <w:sz w:val="28"/>
          <w:szCs w:val="28"/>
        </w:rPr>
        <w:t>ваны на уровне нижней границы базового уровня (средний балл по данным группам УУД колеблется от 1,0 до 1,3). Тогда как коммуникативные УУД п</w:t>
      </w:r>
      <w:r w:rsidRPr="00F342E5">
        <w:rPr>
          <w:rFonts w:ascii="Times New Roman" w:hAnsi="Times New Roman"/>
          <w:sz w:val="28"/>
          <w:szCs w:val="28"/>
        </w:rPr>
        <w:t>о</w:t>
      </w:r>
      <w:r w:rsidRPr="00F342E5">
        <w:rPr>
          <w:rFonts w:ascii="Times New Roman" w:hAnsi="Times New Roman"/>
          <w:sz w:val="28"/>
          <w:szCs w:val="28"/>
        </w:rPr>
        <w:t>падают в</w:t>
      </w:r>
      <w:r>
        <w:rPr>
          <w:rFonts w:ascii="Times New Roman" w:hAnsi="Times New Roman"/>
          <w:sz w:val="28"/>
          <w:szCs w:val="28"/>
        </w:rPr>
        <w:t xml:space="preserve"> пределы повышенного уровня (около</w:t>
      </w:r>
      <w:r w:rsidRPr="00F342E5">
        <w:rPr>
          <w:rFonts w:ascii="Times New Roman" w:hAnsi="Times New Roman"/>
          <w:sz w:val="28"/>
          <w:szCs w:val="28"/>
        </w:rPr>
        <w:t xml:space="preserve"> 1,8 балла). Соотнося данную информацию с особенностями формирования у этого школьника предметных способов действий, педагогам необходимо использовать для построения инд</w:t>
      </w:r>
      <w:r w:rsidRPr="00F342E5">
        <w:rPr>
          <w:rFonts w:ascii="Times New Roman" w:hAnsi="Times New Roman"/>
          <w:sz w:val="28"/>
          <w:szCs w:val="28"/>
        </w:rPr>
        <w:t>и</w:t>
      </w:r>
      <w:r w:rsidRPr="00F342E5">
        <w:rPr>
          <w:rFonts w:ascii="Times New Roman" w:hAnsi="Times New Roman"/>
          <w:sz w:val="28"/>
          <w:szCs w:val="28"/>
        </w:rPr>
        <w:t>видуальной траектории развития резервы самоорганизации деятельности, кот</w:t>
      </w:r>
      <w:r w:rsidRPr="00F342E5">
        <w:rPr>
          <w:rFonts w:ascii="Times New Roman" w:hAnsi="Times New Roman"/>
          <w:sz w:val="28"/>
          <w:szCs w:val="28"/>
        </w:rPr>
        <w:t>о</w:t>
      </w:r>
      <w:r w:rsidRPr="00F342E5">
        <w:rPr>
          <w:rFonts w:ascii="Times New Roman" w:hAnsi="Times New Roman"/>
          <w:sz w:val="28"/>
          <w:szCs w:val="28"/>
        </w:rPr>
        <w:t>рые в достаточной мере сформированы у школьника, а также его коммуник</w:t>
      </w:r>
      <w:r w:rsidRPr="00F342E5">
        <w:rPr>
          <w:rFonts w:ascii="Times New Roman" w:hAnsi="Times New Roman"/>
          <w:sz w:val="28"/>
          <w:szCs w:val="28"/>
        </w:rPr>
        <w:t>а</w:t>
      </w:r>
      <w:r w:rsidRPr="00F342E5">
        <w:rPr>
          <w:rFonts w:ascii="Times New Roman" w:hAnsi="Times New Roman"/>
          <w:sz w:val="28"/>
          <w:szCs w:val="28"/>
        </w:rPr>
        <w:t>тивные особенности. Коррекционную деятельность с данным школьником п</w:t>
      </w:r>
      <w:r w:rsidRPr="00F342E5">
        <w:rPr>
          <w:rFonts w:ascii="Times New Roman" w:hAnsi="Times New Roman"/>
          <w:sz w:val="28"/>
          <w:szCs w:val="28"/>
        </w:rPr>
        <w:t>е</w:t>
      </w:r>
      <w:r w:rsidRPr="00F342E5">
        <w:rPr>
          <w:rFonts w:ascii="Times New Roman" w:hAnsi="Times New Roman"/>
          <w:sz w:val="28"/>
          <w:szCs w:val="28"/>
        </w:rPr>
        <w:t xml:space="preserve">дагогам целесообразнее </w:t>
      </w:r>
      <w:proofErr w:type="spellStart"/>
      <w:r w:rsidRPr="00F342E5">
        <w:rPr>
          <w:rFonts w:ascii="Times New Roman" w:hAnsi="Times New Roman"/>
          <w:sz w:val="28"/>
          <w:szCs w:val="28"/>
        </w:rPr>
        <w:t>простраивать</w:t>
      </w:r>
      <w:proofErr w:type="spellEnd"/>
      <w:r w:rsidRPr="00F342E5">
        <w:rPr>
          <w:rFonts w:ascii="Times New Roman" w:hAnsi="Times New Roman"/>
          <w:sz w:val="28"/>
          <w:szCs w:val="28"/>
        </w:rPr>
        <w:t xml:space="preserve"> на основе тех способов действий, кот</w:t>
      </w:r>
      <w:r w:rsidRPr="00F342E5">
        <w:rPr>
          <w:rFonts w:ascii="Times New Roman" w:hAnsi="Times New Roman"/>
          <w:sz w:val="28"/>
          <w:szCs w:val="28"/>
        </w:rPr>
        <w:t>о</w:t>
      </w:r>
      <w:r w:rsidRPr="00F342E5">
        <w:rPr>
          <w:rFonts w:ascii="Times New Roman" w:hAnsi="Times New Roman"/>
          <w:sz w:val="28"/>
          <w:szCs w:val="28"/>
        </w:rPr>
        <w:t>рые имеют наибольшую выраженность, т.е. на основе тех, которыми ученик о</w:t>
      </w:r>
      <w:r w:rsidRPr="00F342E5">
        <w:rPr>
          <w:rFonts w:ascii="Times New Roman" w:hAnsi="Times New Roman"/>
          <w:sz w:val="28"/>
          <w:szCs w:val="28"/>
        </w:rPr>
        <w:t>в</w:t>
      </w:r>
      <w:r w:rsidRPr="00F342E5">
        <w:rPr>
          <w:rFonts w:ascii="Times New Roman" w:hAnsi="Times New Roman"/>
          <w:sz w:val="28"/>
          <w:szCs w:val="28"/>
        </w:rPr>
        <w:t>ладел, а не тех, в которых он только ориентируется (см. табл</w:t>
      </w:r>
      <w:r w:rsidRPr="00F342E5">
        <w:rPr>
          <w:rFonts w:ascii="Times New Roman" w:hAnsi="Times New Roman"/>
          <w:sz w:val="28"/>
          <w:szCs w:val="28"/>
        </w:rPr>
        <w:t>и</w:t>
      </w:r>
      <w:r w:rsidRPr="00F342E5">
        <w:rPr>
          <w:rFonts w:ascii="Times New Roman" w:hAnsi="Times New Roman"/>
          <w:sz w:val="28"/>
          <w:szCs w:val="28"/>
        </w:rPr>
        <w:t>цу).</w:t>
      </w:r>
    </w:p>
    <w:p w:rsidR="00125E82" w:rsidRPr="00F342E5" w:rsidRDefault="00125E82" w:rsidP="00125E82">
      <w:pPr>
        <w:pStyle w:val="af5"/>
        <w:numPr>
          <w:ilvl w:val="0"/>
          <w:numId w:val="35"/>
        </w:numPr>
        <w:tabs>
          <w:tab w:val="left" w:pos="1080"/>
        </w:tabs>
        <w:spacing w:after="0" w:line="256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EE30F0" w:rsidRDefault="00EE30F0"/>
    <w:sectPr w:rsidR="00EE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9667B44"/>
    <w:lvl w:ilvl="0">
      <w:numFmt w:val="bullet"/>
      <w:lvlText w:val="*"/>
      <w:lvlJc w:val="left"/>
    </w:lvl>
  </w:abstractNum>
  <w:abstractNum w:abstractNumId="1">
    <w:nsid w:val="0B531C23"/>
    <w:multiLevelType w:val="hybridMultilevel"/>
    <w:tmpl w:val="ED706180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F223B"/>
    <w:multiLevelType w:val="hybridMultilevel"/>
    <w:tmpl w:val="9C70084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isLgl/>
      <w:lvlText w:val="%2.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B20E2D"/>
    <w:multiLevelType w:val="hybridMultilevel"/>
    <w:tmpl w:val="90BE2E9E"/>
    <w:lvl w:ilvl="0" w:tplc="24B80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704C9"/>
    <w:multiLevelType w:val="multilevel"/>
    <w:tmpl w:val="9CE2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F02B1"/>
    <w:multiLevelType w:val="hybridMultilevel"/>
    <w:tmpl w:val="D63425BA"/>
    <w:lvl w:ilvl="0" w:tplc="7A9E5E8C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12B4B"/>
    <w:multiLevelType w:val="hybridMultilevel"/>
    <w:tmpl w:val="0B8A2A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1F5982"/>
    <w:multiLevelType w:val="hybridMultilevel"/>
    <w:tmpl w:val="1402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A0511"/>
    <w:multiLevelType w:val="hybridMultilevel"/>
    <w:tmpl w:val="34EA6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F3373"/>
    <w:multiLevelType w:val="hybridMultilevel"/>
    <w:tmpl w:val="DE40F56A"/>
    <w:lvl w:ilvl="0" w:tplc="95BE03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6A3918"/>
    <w:multiLevelType w:val="hybridMultilevel"/>
    <w:tmpl w:val="056A0C2A"/>
    <w:lvl w:ilvl="0" w:tplc="FCE222BA">
      <w:start w:val="1"/>
      <w:numFmt w:val="decimal"/>
      <w:lvlText w:val="%1."/>
      <w:lvlJc w:val="left"/>
      <w:pPr>
        <w:ind w:left="360" w:hanging="360"/>
      </w:pPr>
      <w:rPr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62EF4"/>
    <w:multiLevelType w:val="hybridMultilevel"/>
    <w:tmpl w:val="160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2E762B"/>
    <w:multiLevelType w:val="hybridMultilevel"/>
    <w:tmpl w:val="E42E4340"/>
    <w:lvl w:ilvl="0" w:tplc="4EDCB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3E654F"/>
    <w:multiLevelType w:val="hybridMultilevel"/>
    <w:tmpl w:val="F3300002"/>
    <w:lvl w:ilvl="0" w:tplc="A9501078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E7158E"/>
    <w:multiLevelType w:val="singleLevel"/>
    <w:tmpl w:val="55B0A5A0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5">
    <w:nsid w:val="2A455AAE"/>
    <w:multiLevelType w:val="hybridMultilevel"/>
    <w:tmpl w:val="FC7E3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4661B7"/>
    <w:multiLevelType w:val="hybridMultilevel"/>
    <w:tmpl w:val="5694CEAA"/>
    <w:lvl w:ilvl="0" w:tplc="E03E5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5BC302B"/>
    <w:multiLevelType w:val="hybridMultilevel"/>
    <w:tmpl w:val="1BE6A6AC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2670F0"/>
    <w:multiLevelType w:val="hybridMultilevel"/>
    <w:tmpl w:val="D736D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C4185"/>
    <w:multiLevelType w:val="hybridMultilevel"/>
    <w:tmpl w:val="D6D6659C"/>
    <w:lvl w:ilvl="0" w:tplc="8886F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DC42DC"/>
    <w:multiLevelType w:val="hybridMultilevel"/>
    <w:tmpl w:val="1BE6A6AC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A26E92"/>
    <w:multiLevelType w:val="multilevel"/>
    <w:tmpl w:val="D5E4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8A1A4C"/>
    <w:multiLevelType w:val="hybridMultilevel"/>
    <w:tmpl w:val="F37EE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F26835"/>
    <w:multiLevelType w:val="hybridMultilevel"/>
    <w:tmpl w:val="26C01054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20D5E"/>
    <w:multiLevelType w:val="hybridMultilevel"/>
    <w:tmpl w:val="F112D890"/>
    <w:lvl w:ilvl="0" w:tplc="576882A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45955"/>
    <w:multiLevelType w:val="hybridMultilevel"/>
    <w:tmpl w:val="D7C0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A20B6"/>
    <w:multiLevelType w:val="hybridMultilevel"/>
    <w:tmpl w:val="1BE6A6AC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CC367B"/>
    <w:multiLevelType w:val="hybridMultilevel"/>
    <w:tmpl w:val="887699DC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8F2036"/>
    <w:multiLevelType w:val="hybridMultilevel"/>
    <w:tmpl w:val="C8B8B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2DA9C"/>
    <w:multiLevelType w:val="multilevel"/>
    <w:tmpl w:val="01F3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32"/>
        <w:szCs w:val="32"/>
      </w:rPr>
    </w:lvl>
    <w:lvl w:ilvl="1">
      <w:numFmt w:val="bullet"/>
      <w:lvlText w:val="ь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8"/>
        <w:szCs w:val="28"/>
      </w:rPr>
    </w:lvl>
    <w:lvl w:ilvl="2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0">
    <w:nsid w:val="684C74BD"/>
    <w:multiLevelType w:val="hybridMultilevel"/>
    <w:tmpl w:val="4DDEBB6C"/>
    <w:lvl w:ilvl="0" w:tplc="D87CBE94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ED7F3D"/>
    <w:multiLevelType w:val="hybridMultilevel"/>
    <w:tmpl w:val="3D8C79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5CF5263"/>
    <w:multiLevelType w:val="multilevel"/>
    <w:tmpl w:val="9436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614AE3"/>
    <w:multiLevelType w:val="hybridMultilevel"/>
    <w:tmpl w:val="5D2CB3AE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4"/>
  </w:num>
  <w:num w:numId="7">
    <w:abstractNumId w:val="1"/>
  </w:num>
  <w:num w:numId="8">
    <w:abstractNumId w:val="7"/>
  </w:num>
  <w:num w:numId="9">
    <w:abstractNumId w:val="29"/>
  </w:num>
  <w:num w:numId="10">
    <w:abstractNumId w:val="31"/>
  </w:num>
  <w:num w:numId="11">
    <w:abstractNumId w:val="2"/>
  </w:num>
  <w:num w:numId="12">
    <w:abstractNumId w:val="4"/>
  </w:num>
  <w:num w:numId="13">
    <w:abstractNumId w:val="32"/>
  </w:num>
  <w:num w:numId="14">
    <w:abstractNumId w:val="24"/>
  </w:num>
  <w:num w:numId="15">
    <w:abstractNumId w:val="26"/>
  </w:num>
  <w:num w:numId="16">
    <w:abstractNumId w:val="23"/>
  </w:num>
  <w:num w:numId="17">
    <w:abstractNumId w:val="33"/>
  </w:num>
  <w:num w:numId="18">
    <w:abstractNumId w:val="5"/>
  </w:num>
  <w:num w:numId="19">
    <w:abstractNumId w:val="30"/>
  </w:num>
  <w:num w:numId="20">
    <w:abstractNumId w:val="27"/>
  </w:num>
  <w:num w:numId="21">
    <w:abstractNumId w:val="8"/>
  </w:num>
  <w:num w:numId="22">
    <w:abstractNumId w:val="22"/>
  </w:num>
  <w:num w:numId="23">
    <w:abstractNumId w:val="15"/>
  </w:num>
  <w:num w:numId="24">
    <w:abstractNumId w:val="20"/>
  </w:num>
  <w:num w:numId="25">
    <w:abstractNumId w:val="17"/>
  </w:num>
  <w:num w:numId="26">
    <w:abstractNumId w:val="10"/>
  </w:num>
  <w:num w:numId="27">
    <w:abstractNumId w:val="13"/>
  </w:num>
  <w:num w:numId="28">
    <w:abstractNumId w:val="28"/>
  </w:num>
  <w:num w:numId="29">
    <w:abstractNumId w:val="18"/>
  </w:num>
  <w:num w:numId="30">
    <w:abstractNumId w:val="12"/>
  </w:num>
  <w:num w:numId="31">
    <w:abstractNumId w:val="16"/>
  </w:num>
  <w:num w:numId="32">
    <w:abstractNumId w:val="19"/>
  </w:num>
  <w:num w:numId="33">
    <w:abstractNumId w:val="11"/>
  </w:num>
  <w:num w:numId="34">
    <w:abstractNumId w:val="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82"/>
    <w:rsid w:val="00125E82"/>
    <w:rsid w:val="00641B74"/>
    <w:rsid w:val="00E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C54F3-F0F3-4D6B-B7FA-DA437201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25E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5E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25E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25E82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25E8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i/>
      <w:iCs/>
      <w:sz w:val="7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25E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5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25E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25E82"/>
    <w:rPr>
      <w:rFonts w:ascii="Times New Roman" w:eastAsia="Times New Roman" w:hAnsi="Times New Roman" w:cs="Times New Roman"/>
      <w:b/>
      <w:bCs/>
      <w:i/>
      <w:iCs/>
      <w:sz w:val="7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25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5E8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25E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5E82"/>
    <w:rPr>
      <w:rFonts w:ascii="Calibri" w:eastAsia="Calibri" w:hAnsi="Calibri" w:cs="Times New Roman"/>
    </w:rPr>
  </w:style>
  <w:style w:type="character" w:customStyle="1" w:styleId="s5">
    <w:name w:val="s5"/>
    <w:rsid w:val="00125E82"/>
  </w:style>
  <w:style w:type="character" w:customStyle="1" w:styleId="s6">
    <w:name w:val="s6"/>
    <w:rsid w:val="00125E82"/>
  </w:style>
  <w:style w:type="table" w:styleId="a7">
    <w:name w:val="Table Grid"/>
    <w:basedOn w:val="a1"/>
    <w:rsid w:val="00125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semiHidden/>
    <w:unhideWhenUsed/>
    <w:rsid w:val="00125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annotation reference"/>
    <w:rsid w:val="00125E82"/>
    <w:rPr>
      <w:sz w:val="16"/>
      <w:szCs w:val="16"/>
    </w:rPr>
  </w:style>
  <w:style w:type="paragraph" w:styleId="aa">
    <w:name w:val="annotation text"/>
    <w:basedOn w:val="a"/>
    <w:link w:val="ab"/>
    <w:rsid w:val="00125E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125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125E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25E82"/>
    <w:rPr>
      <w:rFonts w:ascii="Tahoma" w:eastAsia="Calibri" w:hAnsi="Tahoma" w:cs="Tahoma"/>
      <w:sz w:val="16"/>
      <w:szCs w:val="16"/>
    </w:rPr>
  </w:style>
  <w:style w:type="character" w:styleId="ae">
    <w:name w:val="Strong"/>
    <w:qFormat/>
    <w:rsid w:val="00125E82"/>
    <w:rPr>
      <w:b/>
      <w:bCs/>
    </w:rPr>
  </w:style>
  <w:style w:type="character" w:customStyle="1" w:styleId="51">
    <w:name w:val=" Знак Знак5"/>
    <w:rsid w:val="00125E82"/>
    <w:rPr>
      <w:lang w:val="ru-RU" w:eastAsia="ru-RU" w:bidi="ar-SA"/>
    </w:rPr>
  </w:style>
  <w:style w:type="character" w:styleId="af">
    <w:name w:val="page number"/>
    <w:basedOn w:val="a0"/>
    <w:rsid w:val="00125E82"/>
  </w:style>
  <w:style w:type="paragraph" w:styleId="af0">
    <w:name w:val="Title"/>
    <w:basedOn w:val="a"/>
    <w:link w:val="af1"/>
    <w:qFormat/>
    <w:rsid w:val="00125E8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125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Body Text"/>
    <w:basedOn w:val="a"/>
    <w:link w:val="af3"/>
    <w:rsid w:val="00125E8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125E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125E82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25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caption"/>
    <w:basedOn w:val="a"/>
    <w:next w:val="a"/>
    <w:qFormat/>
    <w:rsid w:val="00125E8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125E82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4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25E82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f5">
    <w:name w:val="List Paragraph"/>
    <w:basedOn w:val="a"/>
    <w:qFormat/>
    <w:rsid w:val="00125E82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Альбертовна Панасенко</dc:creator>
  <cp:keywords/>
  <dc:description/>
  <cp:lastModifiedBy>Марина Альбертовна Панасенко</cp:lastModifiedBy>
  <cp:revision>2</cp:revision>
  <dcterms:created xsi:type="dcterms:W3CDTF">2015-04-01T05:23:00Z</dcterms:created>
  <dcterms:modified xsi:type="dcterms:W3CDTF">2015-04-01T05:26:00Z</dcterms:modified>
</cp:coreProperties>
</file>